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B8683" w14:textId="106DB650" w:rsidR="000943D8" w:rsidRPr="000943D8" w:rsidRDefault="000943D8" w:rsidP="004245DE">
      <w:pPr>
        <w:spacing w:line="480" w:lineRule="auto"/>
        <w:rPr>
          <w:rFonts w:ascii="Calibri" w:eastAsia="Calibri" w:hAnsi="Calibri" w:cs="Times New Roman"/>
          <w:i/>
          <w:iCs/>
        </w:rPr>
      </w:pPr>
      <w:r w:rsidRPr="000943D8">
        <w:rPr>
          <w:rFonts w:ascii="Calibri" w:eastAsia="Calibri" w:hAnsi="Calibri" w:cs="Times New Roman"/>
          <w:i/>
          <w:iCs/>
        </w:rPr>
        <w:t>Joint life-stage-specific species distribution models facilitate better habitat conservation for a short distance migratory bird</w:t>
      </w:r>
    </w:p>
    <w:p w14:paraId="417EAE2D" w14:textId="1915347E" w:rsidR="004245DE" w:rsidRPr="004245DE" w:rsidRDefault="004245DE" w:rsidP="004245DE">
      <w:pPr>
        <w:spacing w:line="480" w:lineRule="auto"/>
      </w:pPr>
      <w:r w:rsidRPr="004245DE">
        <w:t>Target: Journal of Applied Ecology</w:t>
      </w:r>
    </w:p>
    <w:p w14:paraId="481B3E7A" w14:textId="27C0A23E" w:rsidR="00FA0A7F" w:rsidRPr="000943D8" w:rsidRDefault="005318C0" w:rsidP="00FA0A7F">
      <w:pPr>
        <w:spacing w:line="480" w:lineRule="auto"/>
        <w:rPr>
          <w:b/>
          <w:bCs/>
        </w:rPr>
      </w:pPr>
      <w:r w:rsidRPr="000943D8">
        <w:rPr>
          <w:b/>
          <w:bCs/>
        </w:rPr>
        <w:t>Introduction</w:t>
      </w:r>
    </w:p>
    <w:p w14:paraId="5BE3339E" w14:textId="1542F4C5" w:rsidR="000943D8" w:rsidRPr="000943D8" w:rsidRDefault="00721A20" w:rsidP="000943D8">
      <w:pPr>
        <w:spacing w:line="480" w:lineRule="auto"/>
        <w:ind w:firstLine="720"/>
        <w:rPr>
          <w:rFonts w:ascii="Calibri" w:eastAsia="Calibri" w:hAnsi="Calibri" w:cs="Times New Roman"/>
        </w:rPr>
      </w:pPr>
      <w:r>
        <w:rPr>
          <w:rFonts w:ascii="Calibri" w:eastAsia="Calibri" w:hAnsi="Calibri" w:cs="Times New Roman"/>
        </w:rPr>
        <w:t>The principle that a</w:t>
      </w:r>
      <w:r w:rsidR="000943D8" w:rsidRPr="000943D8">
        <w:rPr>
          <w:rFonts w:ascii="Calibri" w:eastAsia="Calibri" w:hAnsi="Calibri" w:cs="Times New Roman"/>
        </w:rPr>
        <w:t>nimals frequently use different habitats as they shift among stages of their life or annual cycle</w:t>
      </w:r>
      <w:r>
        <w:rPr>
          <w:rFonts w:ascii="Calibri" w:eastAsia="Calibri" w:hAnsi="Calibri" w:cs="Times New Roman"/>
        </w:rPr>
        <w:t xml:space="preserve"> </w:t>
      </w:r>
      <w:r w:rsidR="000943D8" w:rsidRPr="000943D8">
        <w:rPr>
          <w:rFonts w:ascii="Calibri" w:eastAsia="Calibri" w:hAnsi="Calibri" w:cs="Times New Roman"/>
        </w:rPr>
        <w:t xml:space="preserve">has been a component of wildlife management dating back to Leopold </w:t>
      </w:r>
      <w:r w:rsidR="000943D8" w:rsidRPr="000943D8">
        <w:rPr>
          <w:rFonts w:ascii="Calibri" w:eastAsia="Calibri" w:hAnsi="Calibri" w:cs="Times New Roman"/>
          <w:noProof/>
        </w:rPr>
        <w:t xml:space="preserve">(1933). </w:t>
      </w:r>
      <w:r w:rsidR="000943D8" w:rsidRPr="000943D8">
        <w:rPr>
          <w:rFonts w:ascii="Calibri" w:eastAsia="Calibri" w:hAnsi="Calibri" w:cs="Times New Roman"/>
        </w:rPr>
        <w:t xml:space="preserve">Multi-stage habitat use has been incorporated into the management of animals ranging from white-tailed deer </w:t>
      </w:r>
      <w:r w:rsidR="000943D8" w:rsidRPr="000943D8">
        <w:rPr>
          <w:rFonts w:ascii="Calibri" w:eastAsia="Calibri" w:hAnsi="Calibri" w:cs="Times New Roman"/>
          <w:noProof/>
        </w:rPr>
        <w:t>(Voigt et al. 1997)</w:t>
      </w:r>
      <w:r w:rsidR="000943D8" w:rsidRPr="000943D8">
        <w:rPr>
          <w:rFonts w:ascii="Calibri" w:eastAsia="Calibri" w:hAnsi="Calibri" w:cs="Times New Roman"/>
        </w:rPr>
        <w:t xml:space="preserve"> to greater sage-grouse </w:t>
      </w:r>
      <w:r w:rsidR="000943D8" w:rsidRPr="000943D8">
        <w:rPr>
          <w:rFonts w:ascii="Calibri" w:eastAsia="Calibri" w:hAnsi="Calibri" w:cs="Times New Roman"/>
          <w:noProof/>
        </w:rPr>
        <w:t>(Fedy et al. 2012</w:t>
      </w:r>
      <w:r w:rsidR="00E67746" w:rsidRPr="000943D8">
        <w:rPr>
          <w:rFonts w:ascii="Calibri" w:eastAsia="Calibri" w:hAnsi="Calibri" w:cs="Times New Roman"/>
          <w:noProof/>
        </w:rPr>
        <w:t>) and</w:t>
      </w:r>
      <w:r w:rsidR="000943D8" w:rsidRPr="000943D8">
        <w:rPr>
          <w:rFonts w:ascii="Calibri" w:eastAsia="Calibri" w:hAnsi="Calibri" w:cs="Times New Roman"/>
        </w:rPr>
        <w:t xml:space="preserve"> has been a popular focus of studies on migratory birds </w:t>
      </w:r>
      <w:r w:rsidR="000943D8" w:rsidRPr="000943D8">
        <w:rPr>
          <w:rFonts w:ascii="Calibri" w:eastAsia="Calibri" w:hAnsi="Calibri" w:cs="Times New Roman"/>
          <w:noProof/>
        </w:rPr>
        <w:t>(Norris 2005, Marra et al. 2015)</w:t>
      </w:r>
      <w:r w:rsidR="000943D8" w:rsidRPr="000943D8">
        <w:rPr>
          <w:rFonts w:ascii="Calibri" w:eastAsia="Calibri" w:hAnsi="Calibri" w:cs="Times New Roman"/>
        </w:rPr>
        <w:t xml:space="preserve">. For the latter group, conservation throughout the full annual cycle is necessary to slow population declines, and recent migratory bird management plans advocate for international conservation of breeding, stopover, and wintering habitat </w:t>
      </w:r>
      <w:r w:rsidR="000943D8" w:rsidRPr="000943D8">
        <w:rPr>
          <w:rFonts w:ascii="Calibri" w:eastAsia="Calibri" w:hAnsi="Calibri" w:cs="Times New Roman"/>
          <w:noProof/>
        </w:rPr>
        <w:t>(Rosenberg et al. 2016)</w:t>
      </w:r>
      <w:r w:rsidR="000943D8" w:rsidRPr="000943D8">
        <w:rPr>
          <w:rFonts w:ascii="Calibri" w:eastAsia="Calibri" w:hAnsi="Calibri" w:cs="Times New Roman"/>
        </w:rPr>
        <w:t xml:space="preserve">. Undertaking a range-wide approach to management is an important step in migratory bird conservation, but </w:t>
      </w:r>
      <w:r w:rsidR="00E905B5">
        <w:rPr>
          <w:rFonts w:ascii="Calibri" w:eastAsia="Calibri" w:hAnsi="Calibri" w:cs="Times New Roman"/>
        </w:rPr>
        <w:t xml:space="preserve">because multiple migration stages can be present in the same location, </w:t>
      </w:r>
      <w:r w:rsidR="000943D8" w:rsidRPr="000943D8">
        <w:rPr>
          <w:rFonts w:ascii="Calibri" w:eastAsia="Calibri" w:hAnsi="Calibri" w:cs="Times New Roman"/>
        </w:rPr>
        <w:t>full annual cycle conservation can be a local issue as much as an international one</w:t>
      </w:r>
      <w:r w:rsidR="00E905B5">
        <w:rPr>
          <w:rFonts w:ascii="Calibri" w:eastAsia="Calibri" w:hAnsi="Calibri" w:cs="Times New Roman"/>
        </w:rPr>
        <w:t>.</w:t>
      </w:r>
      <w:r w:rsidR="000943D8" w:rsidRPr="000943D8">
        <w:rPr>
          <w:rFonts w:ascii="Calibri" w:eastAsia="Calibri" w:hAnsi="Calibri" w:cs="Times New Roman"/>
        </w:rPr>
        <w:t xml:space="preserve"> Much of a species’ migratory range, for example, can overlap with its breeding and wintering ranges, especially for short distance migrants or species with widespread breeding or non-breeding distributions</w:t>
      </w:r>
      <w:r w:rsidR="00BE0254">
        <w:rPr>
          <w:rFonts w:ascii="Calibri" w:eastAsia="Calibri" w:hAnsi="Calibri" w:cs="Times New Roman"/>
        </w:rPr>
        <w:t xml:space="preserve"> (Fig. 1)</w:t>
      </w:r>
      <w:r w:rsidR="000943D8" w:rsidRPr="000943D8">
        <w:rPr>
          <w:rFonts w:ascii="Calibri" w:eastAsia="Calibri" w:hAnsi="Calibri" w:cs="Times New Roman"/>
        </w:rPr>
        <w:t>. Most regions that are typically considered to be part of a bird’s breeding range, for example, might be more accurately considered to be in the joint breeding and migratory range, and full annual cycle conservation in these areas would require consideration of both the breeding and migratory habitat requirements of that species.</w:t>
      </w:r>
    </w:p>
    <w:p w14:paraId="689E5FB7" w14:textId="2A7B5728" w:rsidR="0073210C" w:rsidRDefault="000943D8" w:rsidP="000943D8">
      <w:pPr>
        <w:spacing w:line="480" w:lineRule="auto"/>
        <w:rPr>
          <w:rFonts w:ascii="Calibri" w:eastAsia="Calibri" w:hAnsi="Calibri" w:cs="Times New Roman"/>
        </w:rPr>
      </w:pPr>
      <w:r w:rsidRPr="000943D8">
        <w:rPr>
          <w:rFonts w:ascii="Calibri" w:eastAsia="Calibri" w:hAnsi="Calibri" w:cs="Times New Roman"/>
        </w:rPr>
        <w:tab/>
        <w:t xml:space="preserve">During migration, birds use habitat at stopover sites, which Mehlman </w:t>
      </w:r>
      <w:r w:rsidRPr="000943D8">
        <w:rPr>
          <w:rFonts w:ascii="Calibri" w:eastAsia="Calibri" w:hAnsi="Calibri" w:cs="Times New Roman"/>
          <w:noProof/>
        </w:rPr>
        <w:t>(2005)</w:t>
      </w:r>
      <w:r w:rsidRPr="000943D8">
        <w:rPr>
          <w:rFonts w:ascii="Calibri" w:eastAsia="Calibri" w:hAnsi="Calibri" w:cs="Times New Roman"/>
        </w:rPr>
        <w:t xml:space="preserve"> defines as any place where a bird can land and survive until the next migratory flight. </w:t>
      </w:r>
      <w:r w:rsidR="003550E7">
        <w:rPr>
          <w:rFonts w:ascii="Calibri" w:eastAsia="Calibri" w:hAnsi="Calibri" w:cs="Times New Roman"/>
        </w:rPr>
        <w:t xml:space="preserve">The lowest quality stopover sites might provide the bare minimum required for a bird to rest, refuel, and avoid predation before </w:t>
      </w:r>
      <w:r w:rsidR="003550E7">
        <w:rPr>
          <w:rFonts w:ascii="Calibri" w:eastAsia="Calibri" w:hAnsi="Calibri" w:cs="Times New Roman"/>
        </w:rPr>
        <w:lastRenderedPageBreak/>
        <w:t xml:space="preserve">continuing migration. </w:t>
      </w:r>
      <w:r w:rsidRPr="000943D8">
        <w:rPr>
          <w:rFonts w:ascii="Calibri" w:eastAsia="Calibri" w:hAnsi="Calibri" w:cs="Times New Roman"/>
        </w:rPr>
        <w:t xml:space="preserve">However, sites with more abundant or higher quality resources can improve a migratory bird’s condition and can increase its probability of successfully completing migration. As survival during migration is believed to limit populations for many species of birds </w:t>
      </w:r>
      <w:r w:rsidRPr="000943D8">
        <w:rPr>
          <w:rFonts w:ascii="Calibri" w:eastAsia="Calibri" w:hAnsi="Calibri" w:cs="Times New Roman"/>
          <w:noProof/>
        </w:rPr>
        <w:t>(Sillett and Holmes 2002, Rockwell et al. 2017, Robinson et al. 2020)</w:t>
      </w:r>
      <w:r w:rsidRPr="000943D8">
        <w:rPr>
          <w:rFonts w:ascii="Calibri" w:eastAsia="Calibri" w:hAnsi="Calibri" w:cs="Times New Roman"/>
        </w:rPr>
        <w:t xml:space="preserve">, conserving stopover habitat is assumed to be an important step in slowing bird declines </w:t>
      </w:r>
      <w:r w:rsidRPr="000943D8">
        <w:rPr>
          <w:rFonts w:ascii="Calibri" w:eastAsia="Calibri" w:hAnsi="Calibri" w:cs="Times New Roman"/>
          <w:noProof/>
        </w:rPr>
        <w:t>(Faaborg et al. 2010)</w:t>
      </w:r>
      <w:r w:rsidRPr="000943D8">
        <w:rPr>
          <w:rFonts w:ascii="Calibri" w:eastAsia="Calibri" w:hAnsi="Calibri" w:cs="Times New Roman"/>
        </w:rPr>
        <w:t xml:space="preserve">. Habitat selection during stopover is frequently different from habitat selection </w:t>
      </w:r>
      <w:r w:rsidR="00E905B5">
        <w:rPr>
          <w:rFonts w:ascii="Calibri" w:eastAsia="Calibri" w:hAnsi="Calibri" w:cs="Times New Roman"/>
        </w:rPr>
        <w:t>during</w:t>
      </w:r>
      <w:r w:rsidRPr="000943D8">
        <w:rPr>
          <w:rFonts w:ascii="Calibri" w:eastAsia="Calibri" w:hAnsi="Calibri" w:cs="Times New Roman"/>
        </w:rPr>
        <w:t xml:space="preserve"> the breeding and wintering </w:t>
      </w:r>
      <w:r w:rsidR="00E905B5">
        <w:rPr>
          <w:rFonts w:ascii="Calibri" w:eastAsia="Calibri" w:hAnsi="Calibri" w:cs="Times New Roman"/>
        </w:rPr>
        <w:t>seasons</w:t>
      </w:r>
      <w:r w:rsidRPr="000943D8">
        <w:rPr>
          <w:rFonts w:ascii="Calibri" w:eastAsia="Calibri" w:hAnsi="Calibri" w:cs="Times New Roman"/>
        </w:rPr>
        <w:t xml:space="preserve"> </w:t>
      </w:r>
      <w:r w:rsidRPr="000943D8">
        <w:rPr>
          <w:rFonts w:ascii="Calibri" w:eastAsia="Calibri" w:hAnsi="Calibri" w:cs="Times New Roman"/>
          <w:noProof/>
        </w:rPr>
        <w:t>(Allen et al. 2020, Stanley et al. 2021)</w:t>
      </w:r>
      <w:r w:rsidRPr="000943D8">
        <w:rPr>
          <w:rFonts w:ascii="Calibri" w:eastAsia="Calibri" w:hAnsi="Calibri" w:cs="Times New Roman"/>
        </w:rPr>
        <w:t xml:space="preserve">, which can result in birds using habitat types during migratory stopovers that they normally would not use during other times of the year. </w:t>
      </w:r>
      <w:r w:rsidR="003550E7">
        <w:rPr>
          <w:rFonts w:ascii="Calibri" w:eastAsia="Calibri" w:hAnsi="Calibri" w:cs="Times New Roman"/>
        </w:rPr>
        <w:t>D</w:t>
      </w:r>
      <w:r w:rsidRPr="000943D8">
        <w:rPr>
          <w:rFonts w:ascii="Calibri" w:eastAsia="Calibri" w:hAnsi="Calibri" w:cs="Times New Roman"/>
        </w:rPr>
        <w:t xml:space="preserve">ifferences in seasonal space use can be tracked with some ease due to recent technological advances in radar </w:t>
      </w:r>
      <w:r w:rsidRPr="000943D8">
        <w:rPr>
          <w:rFonts w:ascii="Calibri" w:eastAsia="Calibri" w:hAnsi="Calibri" w:cs="Times New Roman"/>
          <w:noProof/>
        </w:rPr>
        <w:t>(Larkin and Diehl 2012)</w:t>
      </w:r>
      <w:r w:rsidRPr="000943D8">
        <w:rPr>
          <w:rFonts w:ascii="Calibri" w:eastAsia="Calibri" w:hAnsi="Calibri" w:cs="Times New Roman"/>
        </w:rPr>
        <w:t xml:space="preserve">, animal tracking devices </w:t>
      </w:r>
      <w:r w:rsidRPr="000943D8">
        <w:rPr>
          <w:rFonts w:ascii="Calibri" w:eastAsia="Calibri" w:hAnsi="Calibri" w:cs="Times New Roman"/>
          <w:noProof/>
        </w:rPr>
        <w:t>(Bridge et al. 2011)</w:t>
      </w:r>
      <w:r w:rsidRPr="000943D8">
        <w:rPr>
          <w:rFonts w:ascii="Calibri" w:eastAsia="Calibri" w:hAnsi="Calibri" w:cs="Times New Roman"/>
        </w:rPr>
        <w:t xml:space="preserve">, and eBird data </w:t>
      </w:r>
      <w:r w:rsidRPr="000943D8">
        <w:rPr>
          <w:rFonts w:ascii="Calibri" w:eastAsia="Calibri" w:hAnsi="Calibri" w:cs="Times New Roman"/>
          <w:noProof/>
        </w:rPr>
        <w:t>(Lin et al. 2020)</w:t>
      </w:r>
      <w:r w:rsidRPr="000943D8">
        <w:rPr>
          <w:rFonts w:ascii="Calibri" w:eastAsia="Calibri" w:hAnsi="Calibri" w:cs="Times New Roman"/>
        </w:rPr>
        <w:t xml:space="preserve">. </w:t>
      </w:r>
      <w:r w:rsidR="0073210C">
        <w:rPr>
          <w:rFonts w:ascii="Calibri" w:eastAsia="Calibri" w:hAnsi="Calibri" w:cs="Times New Roman"/>
        </w:rPr>
        <w:t>These t</w:t>
      </w:r>
      <w:r w:rsidRPr="000943D8">
        <w:rPr>
          <w:rFonts w:ascii="Calibri" w:eastAsia="Calibri" w:hAnsi="Calibri" w:cs="Times New Roman"/>
        </w:rPr>
        <w:t xml:space="preserve">echnologies can provide spatial data that can be used to create stopover habitat distribution models, which can be compared and combined with breeding and wintering habitat distribution models in much the same way that multi-season habitat use is examined for other wildlife species. </w:t>
      </w:r>
    </w:p>
    <w:p w14:paraId="6E9A9889" w14:textId="44652B54" w:rsidR="00D35338" w:rsidRPr="000943D8" w:rsidRDefault="00A1374E" w:rsidP="00D35338">
      <w:pPr>
        <w:spacing w:line="480" w:lineRule="auto"/>
        <w:rPr>
          <w:rFonts w:ascii="Calibri" w:eastAsia="Calibri" w:hAnsi="Calibri" w:cs="Times New Roman"/>
        </w:rPr>
      </w:pPr>
      <w:r>
        <w:rPr>
          <w:rFonts w:ascii="Calibri" w:eastAsia="Calibri" w:hAnsi="Calibri" w:cs="Times New Roman"/>
        </w:rPr>
        <w:tab/>
        <w:t xml:space="preserve">Multi-season habitat suitability models </w:t>
      </w:r>
      <w:r w:rsidR="00C201FA">
        <w:rPr>
          <w:rFonts w:ascii="Calibri" w:eastAsia="Calibri" w:hAnsi="Calibri" w:cs="Times New Roman"/>
        </w:rPr>
        <w:t xml:space="preserve">require considerably more data that single-season models, and so in practice they are most likely to be useful when habitat use is considerably different between seasons. </w:t>
      </w:r>
      <w:r w:rsidR="001F7A4A">
        <w:rPr>
          <w:rFonts w:ascii="Calibri" w:eastAsia="Calibri" w:hAnsi="Calibri" w:cs="Times New Roman"/>
        </w:rPr>
        <w:t xml:space="preserve">The first step in a multi-season modeling process </w:t>
      </w:r>
      <w:r w:rsidR="007728F2">
        <w:rPr>
          <w:rFonts w:ascii="Calibri" w:eastAsia="Calibri" w:hAnsi="Calibri" w:cs="Times New Roman"/>
        </w:rPr>
        <w:t xml:space="preserve">would </w:t>
      </w:r>
      <w:r w:rsidR="001F7A4A">
        <w:rPr>
          <w:rFonts w:ascii="Calibri" w:eastAsia="Calibri" w:hAnsi="Calibri" w:cs="Times New Roman"/>
        </w:rPr>
        <w:t xml:space="preserve">be to determine whether habitat use is different enough between the two seasons to </w:t>
      </w:r>
      <w:r w:rsidR="007C0C24">
        <w:rPr>
          <w:rFonts w:ascii="Calibri" w:eastAsia="Calibri" w:hAnsi="Calibri" w:cs="Times New Roman"/>
        </w:rPr>
        <w:t>justify</w:t>
      </w:r>
      <w:r w:rsidR="001F7A4A">
        <w:rPr>
          <w:rFonts w:ascii="Calibri" w:eastAsia="Calibri" w:hAnsi="Calibri" w:cs="Times New Roman"/>
        </w:rPr>
        <w:t xml:space="preserve"> a multi-season framework</w:t>
      </w:r>
      <w:r w:rsidR="007C0C24">
        <w:rPr>
          <w:rFonts w:ascii="Calibri" w:eastAsia="Calibri" w:hAnsi="Calibri" w:cs="Times New Roman"/>
        </w:rPr>
        <w:t>.</w:t>
      </w:r>
      <w:r w:rsidR="007728F2">
        <w:rPr>
          <w:rFonts w:ascii="Calibri" w:eastAsia="Calibri" w:hAnsi="Calibri" w:cs="Times New Roman"/>
        </w:rPr>
        <w:t xml:space="preserve"> </w:t>
      </w:r>
      <w:r w:rsidR="00721A20">
        <w:rPr>
          <w:rFonts w:ascii="Calibri" w:eastAsia="Calibri" w:hAnsi="Calibri" w:cs="Times New Roman"/>
        </w:rPr>
        <w:t>Users</w:t>
      </w:r>
      <w:r w:rsidR="007728F2">
        <w:rPr>
          <w:rFonts w:ascii="Calibri" w:eastAsia="Calibri" w:hAnsi="Calibri" w:cs="Times New Roman"/>
        </w:rPr>
        <w:t xml:space="preserve"> should aim to determine whether </w:t>
      </w:r>
      <w:r w:rsidR="00B1482E">
        <w:rPr>
          <w:rFonts w:ascii="Calibri" w:eastAsia="Calibri" w:hAnsi="Calibri" w:cs="Times New Roman"/>
        </w:rPr>
        <w:t xml:space="preserve">the </w:t>
      </w:r>
      <w:r w:rsidR="007728F2">
        <w:rPr>
          <w:rFonts w:ascii="Calibri" w:eastAsia="Calibri" w:hAnsi="Calibri" w:cs="Times New Roman"/>
        </w:rPr>
        <w:t xml:space="preserve">added benefit of multi-season modeling will outweigh the </w:t>
      </w:r>
      <w:r w:rsidR="00B1482E">
        <w:rPr>
          <w:rFonts w:ascii="Calibri" w:eastAsia="Calibri" w:hAnsi="Calibri" w:cs="Times New Roman"/>
        </w:rPr>
        <w:t>costs of this approach</w:t>
      </w:r>
      <w:r w:rsidR="007728F2">
        <w:rPr>
          <w:rFonts w:ascii="Calibri" w:eastAsia="Calibri" w:hAnsi="Calibri" w:cs="Times New Roman"/>
        </w:rPr>
        <w:t xml:space="preserve">, including </w:t>
      </w:r>
      <w:r w:rsidR="00B1482E">
        <w:rPr>
          <w:rFonts w:ascii="Calibri" w:eastAsia="Calibri" w:hAnsi="Calibri" w:cs="Times New Roman"/>
        </w:rPr>
        <w:t>collecting data, creating a modeling framework, and teaching managers to use it</w:t>
      </w:r>
      <w:r w:rsidR="007728F2">
        <w:rPr>
          <w:rFonts w:ascii="Calibri" w:eastAsia="Calibri" w:hAnsi="Calibri" w:cs="Times New Roman"/>
        </w:rPr>
        <w:t>.</w:t>
      </w:r>
      <w:r w:rsidR="00B1482E">
        <w:rPr>
          <w:rFonts w:ascii="Calibri" w:eastAsia="Calibri" w:hAnsi="Calibri" w:cs="Times New Roman"/>
        </w:rPr>
        <w:t xml:space="preserve"> </w:t>
      </w:r>
      <w:r w:rsidR="00D35338">
        <w:rPr>
          <w:rFonts w:ascii="Calibri" w:eastAsia="Calibri" w:hAnsi="Calibri" w:cs="Times New Roman"/>
        </w:rPr>
        <w:t>If data from multiple seasons is already available, w</w:t>
      </w:r>
      <w:r w:rsidR="009A7E98">
        <w:rPr>
          <w:rFonts w:ascii="Calibri" w:eastAsia="Calibri" w:hAnsi="Calibri" w:cs="Times New Roman"/>
        </w:rPr>
        <w:t>e can create predictive habitat suitability layers for each season and determine whether management would be significantly different if one predictive layer was used as opposed to the other.</w:t>
      </w:r>
      <w:r w:rsidR="00F177F0">
        <w:rPr>
          <w:rFonts w:ascii="Calibri" w:eastAsia="Calibri" w:hAnsi="Calibri" w:cs="Times New Roman"/>
        </w:rPr>
        <w:t xml:space="preserve"> If no such prior data exists, then we can make this determination based on preexisting research and determine whether additional data collection would be worthwhile. </w:t>
      </w:r>
      <w:r w:rsidR="007728F2">
        <w:rPr>
          <w:rFonts w:ascii="Calibri" w:eastAsia="Calibri" w:hAnsi="Calibri" w:cs="Times New Roman"/>
        </w:rPr>
        <w:t xml:space="preserve">Many forest-dwelling, night-migrating bird species </w:t>
      </w:r>
      <w:r w:rsidR="005C16B5">
        <w:rPr>
          <w:rFonts w:ascii="Calibri" w:eastAsia="Calibri" w:hAnsi="Calibri" w:cs="Times New Roman"/>
        </w:rPr>
        <w:t xml:space="preserve">use similar migratory stopover sites </w:t>
      </w:r>
      <w:r w:rsidR="005C16B5">
        <w:rPr>
          <w:rFonts w:ascii="Calibri" w:eastAsia="Calibri" w:hAnsi="Calibri" w:cs="Times New Roman"/>
        </w:rPr>
        <w:lastRenderedPageBreak/>
        <w:fldChar w:fldCharType="begin" w:fldLock="1"/>
      </w:r>
      <w:r w:rsidR="0039352E">
        <w:rPr>
          <w:rFonts w:ascii="Calibri" w:eastAsia="Calibri" w:hAnsi="Calibri" w:cs="Times New Roman"/>
        </w:rPr>
        <w:instrText>ADDIN CSL_CITATION {"citationItems":[{"id":"ITEM-1","itemData":{"edition":"Studies in","editor":[{"dropping-particle":"","family":"Moore","given":"Frank R.","non-dropping-particle":"","parse-names":false,"suffix":""}],"id":"ITEM-1","issued":{"date-parts":[["2000"]]},"title":"Stopover Ecology of Nearctic–Neotropical Landbird Migrants: Habitat Relations and Conservation Implications","type":"book"},"uris":["http://www.mendeley.com/documents/?uuid=3686c966-10a3-46f3-92f2-cac810c6224d"]},{"id":"ITEM-2","itemData":{"author":[{"dropping-particle":"","family":"Rodewald","given":"Paul G","non-dropping-particle":"","parse-names":false,"suffix":""},{"dropping-particle":"","family":"Brittingham","given":"Margaret C","non-dropping-particle":"","parse-names":false,"suffix":""}],"container-title":"The Auk","id":"ITEM-2","issue":"4","issued":{"date-parts":[["2004"]]},"page":"1040-1055","publisher":"Oxford University Press","title":"Stopover habitats of landbirds during fall: use of edge-dominated and early-successional forests","type":"article-journal","volume":"121"},"uris":["http://www.mendeley.com/documents/?uuid=30fd10b1-3974-4b7e-9528-bdd6b9bb58f3"]}],"mendeley":{"formattedCitation":"(Moore 2000, Rodewald and Brittingham 2004)","plainTextFormattedCitation":"(Moore 2000, Rodewald and Brittingham 2004)","previouslyFormattedCitation":"(Moore 2000, Rodewald and Brittingham 2004)"},"properties":{"noteIndex":0},"schema":"https://github.com/citation-style-language/schema/raw/master/csl-citation.json"}</w:instrText>
      </w:r>
      <w:r w:rsidR="005C16B5">
        <w:rPr>
          <w:rFonts w:ascii="Calibri" w:eastAsia="Calibri" w:hAnsi="Calibri" w:cs="Times New Roman"/>
        </w:rPr>
        <w:fldChar w:fldCharType="separate"/>
      </w:r>
      <w:r w:rsidR="003C33C8" w:rsidRPr="003C33C8">
        <w:rPr>
          <w:rFonts w:ascii="Calibri" w:eastAsia="Calibri" w:hAnsi="Calibri" w:cs="Times New Roman"/>
          <w:noProof/>
        </w:rPr>
        <w:t>(Moore 2000, Rodewald and Brittingham 2004)</w:t>
      </w:r>
      <w:r w:rsidR="005C16B5">
        <w:rPr>
          <w:rFonts w:ascii="Calibri" w:eastAsia="Calibri" w:hAnsi="Calibri" w:cs="Times New Roman"/>
        </w:rPr>
        <w:fldChar w:fldCharType="end"/>
      </w:r>
      <w:r w:rsidR="007728F2">
        <w:rPr>
          <w:rFonts w:ascii="Calibri" w:eastAsia="Calibri" w:hAnsi="Calibri" w:cs="Times New Roman"/>
        </w:rPr>
        <w:t xml:space="preserve">, so the use of multi-species migratory stopover models such as that provided by </w:t>
      </w:r>
      <w:r w:rsidR="0039352E">
        <w:rPr>
          <w:rFonts w:ascii="Calibri" w:eastAsia="Calibri" w:hAnsi="Calibri" w:cs="Times New Roman"/>
        </w:rPr>
        <w:fldChar w:fldCharType="begin" w:fldLock="1"/>
      </w:r>
      <w:r w:rsidR="00B71DF0">
        <w:rPr>
          <w:rFonts w:ascii="Calibri" w:eastAsia="Calibri" w:hAnsi="Calibri" w:cs="Times New Roman"/>
        </w:rPr>
        <w:instrText>ADDIN CSL_CITATION {"citationItems":[{"id":"ITEM-1","itemData":{"DOI":"10.1650/CONDOR-13-162.1","ISSN":"00105422","abstract":"The national network of weather surveillance radars (WSR-88D) detects flying birds and is a useful remote-sensing tool for ornithological study. We used data collected during fall 2008 and 2009 by 16 WSR-88D radars in the northeastern U.S. to quantify the spatial distribution of landbirds during migratory stopover. We geo-referenced estimates based on radar reflectivity, of the density of migrants aloft at their abrupt evening exodus from daytime stopover sites, to the approximate locations from which they emerged. We classified bird stopover use by the magnitude and variation of radar reflectivity across nights; areas were considered \"important\" stopover sites for conservation if bird density was consistently high. We developed statistical models that predict potentially important stopover sites across the region, based on land cover, ground elevation, and geographic location. Large areas of regionally important stopover sites were located along the coastlines of Long Island Sound, throughout the Delmarva Peninsula, in areas surrounding Baltimore and Washington, along the western edge of the Adirondack Mountains, and within the Appalachian Mountains of southwestern Virginia and West Virginia. Locally important stopover sites generally were associated with deciduous forests embedded within landscapes dominated by developed or agricultural lands, or near the shores of major water bodies. Preserving or enhancing patches of natural habitat, particularly deciduous forests, in developed or agricultural landscapes and along major coastlines could be a priority for conservation plans addressing the stopover requirements of migratory landbirds in the northeastern U.S. Our maps of important stopover sites can be used to focus conservation efforts and can serve as a sampling frame for fieldwork to validate radar observations or for ecological studies of landbirds on migratory stopover.","author":[{"dropping-particle":"","family":"Buler","given":"Jeffrey J.","non-dropping-particle":"","parse-names":false,"suffix":""},{"dropping-particle":"","family":"Dawson","given":"Deanna K.","non-dropping-particle":"","parse-names":false,"suffix":""}],"container-title":"The Condor","id":"ITEM-1","issue":"3","issued":{"date-parts":[["2014","8","1"]]},"page":"357-370","publisher":"Oxford Academic","title":"Radar analysis of fall bird migration stopover sites in the northeastern U.S.","type":"article-journal","volume":"116"},"uris":["http://www.mendeley.com/documents/?uuid=9de978cb-e44d-36a9-90e2-1e00c269b9bd"]}],"mendeley":{"formattedCitation":"(Buler and Dawson 2014)","manualFormatting":"Buler and Dawson 2014)","plainTextFormattedCitation":"(Buler and Dawson 2014)","previouslyFormattedCitation":"(Buler and Dawson 2014)"},"properties":{"noteIndex":0},"schema":"https://github.com/citation-style-language/schema/raw/master/csl-citation.json"}</w:instrText>
      </w:r>
      <w:r w:rsidR="0039352E">
        <w:rPr>
          <w:rFonts w:ascii="Calibri" w:eastAsia="Calibri" w:hAnsi="Calibri" w:cs="Times New Roman"/>
        </w:rPr>
        <w:fldChar w:fldCharType="separate"/>
      </w:r>
      <w:r w:rsidR="0039352E" w:rsidRPr="0039352E">
        <w:rPr>
          <w:rFonts w:ascii="Calibri" w:eastAsia="Calibri" w:hAnsi="Calibri" w:cs="Times New Roman"/>
          <w:noProof/>
        </w:rPr>
        <w:t xml:space="preserve">Buler and Dawson </w:t>
      </w:r>
      <w:r w:rsidR="00721A20">
        <w:rPr>
          <w:rFonts w:ascii="Calibri" w:eastAsia="Calibri" w:hAnsi="Calibri" w:cs="Times New Roman"/>
          <w:noProof/>
        </w:rPr>
        <w:t>(</w:t>
      </w:r>
      <w:r w:rsidR="0039352E" w:rsidRPr="0039352E">
        <w:rPr>
          <w:rFonts w:ascii="Calibri" w:eastAsia="Calibri" w:hAnsi="Calibri" w:cs="Times New Roman"/>
          <w:noProof/>
        </w:rPr>
        <w:t>2014)</w:t>
      </w:r>
      <w:r w:rsidR="0039352E">
        <w:rPr>
          <w:rFonts w:ascii="Calibri" w:eastAsia="Calibri" w:hAnsi="Calibri" w:cs="Times New Roman"/>
        </w:rPr>
        <w:fldChar w:fldCharType="end"/>
      </w:r>
      <w:r w:rsidR="007728F2">
        <w:rPr>
          <w:rFonts w:ascii="Calibri" w:eastAsia="Calibri" w:hAnsi="Calibri" w:cs="Times New Roman"/>
        </w:rPr>
        <w:t xml:space="preserve"> could prove useful in determining whether a multi-season framework incorporating migratory habitat would be worthwhile.</w:t>
      </w:r>
      <w:r w:rsidR="00D35338">
        <w:rPr>
          <w:rFonts w:ascii="Calibri" w:eastAsia="Calibri" w:hAnsi="Calibri" w:cs="Times New Roman"/>
        </w:rPr>
        <w:t xml:space="preserve"> Here we demonstrate 1) how to determine if space use differs enough between seasons to make multi-season management worthwhile and 2) how to implement a multi-season habitat modeling framework by using </w:t>
      </w:r>
      <w:r w:rsidR="00D35338" w:rsidRPr="000943D8">
        <w:rPr>
          <w:rFonts w:ascii="Calibri" w:eastAsia="Calibri" w:hAnsi="Calibri" w:cs="Times New Roman"/>
        </w:rPr>
        <w:t>spatially explicit, high-resolution migratory stopover data in combination with breeding season survey data to enable multi-seasonal management for a declining migratory bird species.</w:t>
      </w:r>
    </w:p>
    <w:p w14:paraId="5355017C" w14:textId="51D8EE2D" w:rsidR="000943D8" w:rsidRDefault="000943D8" w:rsidP="000943D8">
      <w:pPr>
        <w:spacing w:line="480" w:lineRule="auto"/>
        <w:rPr>
          <w:rFonts w:ascii="Calibri" w:eastAsia="Calibri" w:hAnsi="Calibri" w:cs="Times New Roman"/>
        </w:rPr>
      </w:pPr>
      <w:r w:rsidRPr="000943D8">
        <w:rPr>
          <w:rFonts w:ascii="Calibri" w:eastAsia="Calibri" w:hAnsi="Calibri" w:cs="Times New Roman"/>
        </w:rPr>
        <w:tab/>
        <w:t xml:space="preserve">Our case study focuses on American </w:t>
      </w:r>
      <w:r w:rsidR="00212324">
        <w:rPr>
          <w:rFonts w:ascii="Calibri" w:eastAsia="Calibri" w:hAnsi="Calibri" w:cs="Times New Roman"/>
        </w:rPr>
        <w:t>w</w:t>
      </w:r>
      <w:r w:rsidRPr="000943D8">
        <w:rPr>
          <w:rFonts w:ascii="Calibri" w:eastAsia="Calibri" w:hAnsi="Calibri" w:cs="Times New Roman"/>
        </w:rPr>
        <w:t>oodcock (</w:t>
      </w:r>
      <w:proofErr w:type="spellStart"/>
      <w:r w:rsidRPr="000943D8">
        <w:rPr>
          <w:rFonts w:ascii="Calibri" w:eastAsia="Calibri" w:hAnsi="Calibri" w:cs="Times New Roman"/>
          <w:i/>
          <w:iCs/>
        </w:rPr>
        <w:t>Scolopax</w:t>
      </w:r>
      <w:proofErr w:type="spellEnd"/>
      <w:r w:rsidRPr="000943D8">
        <w:rPr>
          <w:rFonts w:ascii="Calibri" w:eastAsia="Calibri" w:hAnsi="Calibri" w:cs="Times New Roman"/>
          <w:i/>
          <w:iCs/>
        </w:rPr>
        <w:t xml:space="preserve"> minor</w:t>
      </w:r>
      <w:r w:rsidRPr="000943D8">
        <w:rPr>
          <w:rFonts w:ascii="Calibri" w:eastAsia="Calibri" w:hAnsi="Calibri" w:cs="Times New Roman"/>
          <w:iCs/>
        </w:rPr>
        <w:t>;</w:t>
      </w:r>
      <w:r w:rsidRPr="000943D8">
        <w:rPr>
          <w:rFonts w:ascii="Calibri" w:eastAsia="Calibri" w:hAnsi="Calibri" w:cs="Times New Roman"/>
          <w:i/>
          <w:iCs/>
        </w:rPr>
        <w:t xml:space="preserve"> </w:t>
      </w:r>
      <w:r w:rsidRPr="000943D8">
        <w:rPr>
          <w:rFonts w:ascii="Calibri" w:eastAsia="Calibri" w:hAnsi="Calibri" w:cs="Times New Roman"/>
          <w:iCs/>
        </w:rPr>
        <w:t>hereinafter woodcock</w:t>
      </w:r>
      <w:r w:rsidRPr="000943D8">
        <w:rPr>
          <w:rFonts w:ascii="Calibri" w:eastAsia="Calibri" w:hAnsi="Calibri" w:cs="Times New Roman"/>
        </w:rPr>
        <w:t xml:space="preserve">) in the state of Pennsylvania, USA. </w:t>
      </w:r>
      <w:proofErr w:type="gramStart"/>
      <w:r w:rsidRPr="000943D8">
        <w:rPr>
          <w:rFonts w:ascii="Calibri" w:eastAsia="Calibri" w:hAnsi="Calibri" w:cs="Times New Roman"/>
        </w:rPr>
        <w:t>Woodcock</w:t>
      </w:r>
      <w:proofErr w:type="gramEnd"/>
      <w:r w:rsidRPr="000943D8">
        <w:rPr>
          <w:rFonts w:ascii="Calibri" w:eastAsia="Calibri" w:hAnsi="Calibri" w:cs="Times New Roman"/>
        </w:rPr>
        <w:t xml:space="preserve"> are short distance migrants that have extensive overlap of their migratory, breeding, and wintering ranges (</w:t>
      </w:r>
      <w:r w:rsidR="00E56B99">
        <w:rPr>
          <w:rFonts w:ascii="Calibri" w:eastAsia="Calibri" w:hAnsi="Calibri" w:cs="Times New Roman"/>
        </w:rPr>
        <w:t>F</w:t>
      </w:r>
      <w:r w:rsidRPr="000943D8">
        <w:rPr>
          <w:rFonts w:ascii="Calibri" w:eastAsia="Calibri" w:hAnsi="Calibri" w:cs="Times New Roman"/>
        </w:rPr>
        <w:t>ig</w:t>
      </w:r>
      <w:r w:rsidR="00E56B99">
        <w:rPr>
          <w:rFonts w:ascii="Calibri" w:eastAsia="Calibri" w:hAnsi="Calibri" w:cs="Times New Roman"/>
        </w:rPr>
        <w:t>. 1</w:t>
      </w:r>
      <w:r w:rsidRPr="000943D8">
        <w:rPr>
          <w:rFonts w:ascii="Calibri" w:eastAsia="Calibri" w:hAnsi="Calibri" w:cs="Times New Roman"/>
        </w:rPr>
        <w:t xml:space="preserve">). Pennsylvania provides both breeding habitat and stopover habitat for birds migrating to and from the northern extent of their range. However, Allen et al. </w:t>
      </w:r>
      <w:r w:rsidRPr="000943D8">
        <w:rPr>
          <w:rFonts w:ascii="Calibri" w:eastAsia="Calibri" w:hAnsi="Calibri" w:cs="Times New Roman"/>
          <w:noProof/>
        </w:rPr>
        <w:t>(2020)</w:t>
      </w:r>
      <w:r w:rsidRPr="000943D8">
        <w:rPr>
          <w:rFonts w:ascii="Calibri" w:eastAsia="Calibri" w:hAnsi="Calibri" w:cs="Times New Roman"/>
        </w:rPr>
        <w:t xml:space="preserve"> suggests that woodcock stopover habitat often differs from habitat used during residential periods. Therefore, management for breeding habitat alone may not be enough to protect woodcock stopover habitat. To determine whether additional management for stopover habitat is necessary, we first model migratory and breeding season woodcock habitat in Pennsylvania and examine the overlap between the two. If there is significant spatial overlap between migratory and breeding habitat, then existing management strategies for woodcock in Pennsylvania (which historically were based on breeding data) may be adequate to provide migratory stopover habitat. If overlap is minimal, then a new framework that blends management of stopover and breeding habitat may be needed. We then demonstrate a </w:t>
      </w:r>
      <w:r w:rsidR="0098610F">
        <w:rPr>
          <w:rFonts w:ascii="Calibri" w:eastAsia="Calibri" w:hAnsi="Calibri" w:cs="Times New Roman"/>
        </w:rPr>
        <w:t>multi-season habitat modeling</w:t>
      </w:r>
      <w:r w:rsidRPr="000943D8">
        <w:rPr>
          <w:rFonts w:ascii="Calibri" w:eastAsia="Calibri" w:hAnsi="Calibri" w:cs="Times New Roman"/>
        </w:rPr>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488CF815" w14:textId="694A9DB1" w:rsidR="00AE0214" w:rsidRPr="000943D8" w:rsidRDefault="00AE0214" w:rsidP="000943D8">
      <w:pPr>
        <w:spacing w:line="480" w:lineRule="auto"/>
        <w:rPr>
          <w:rFonts w:ascii="Calibri" w:eastAsia="Calibri" w:hAnsi="Calibri" w:cs="Times New Roman"/>
        </w:rPr>
      </w:pPr>
      <w:r>
        <w:rPr>
          <w:rFonts w:ascii="Calibri" w:eastAsia="Calibri" w:hAnsi="Calibri" w:cs="Times New Roman"/>
          <w:noProof/>
        </w:rPr>
        <w:lastRenderedPageBreak/>
        <w:drawing>
          <wp:inline distT="0" distB="0" distL="0" distR="0" wp14:anchorId="6E906F5B" wp14:editId="7647AAAB">
            <wp:extent cx="6232525" cy="4524375"/>
            <wp:effectExtent l="0" t="0" r="0" b="952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rotWithShape="1">
                    <a:blip r:embed="rId6">
                      <a:extLst>
                        <a:ext uri="{28A0092B-C50C-407E-A947-70E740481C1C}">
                          <a14:useLocalDpi xmlns:a14="http://schemas.microsoft.com/office/drawing/2010/main" val="0"/>
                        </a:ext>
                      </a:extLst>
                    </a:blip>
                    <a:srcRect l="3680" b="3640"/>
                    <a:stretch/>
                  </pic:blipFill>
                  <pic:spPr bwMode="auto">
                    <a:xfrm>
                      <a:off x="0" y="0"/>
                      <a:ext cx="6247378" cy="4535157"/>
                    </a:xfrm>
                    <a:prstGeom prst="rect">
                      <a:avLst/>
                    </a:prstGeom>
                    <a:ln>
                      <a:noFill/>
                    </a:ln>
                    <a:extLst>
                      <a:ext uri="{53640926-AAD7-44D8-BBD7-CCE9431645EC}">
                        <a14:shadowObscured xmlns:a14="http://schemas.microsoft.com/office/drawing/2010/main"/>
                      </a:ext>
                    </a:extLst>
                  </pic:spPr>
                </pic:pic>
              </a:graphicData>
            </a:graphic>
          </wp:inline>
        </w:drawing>
      </w:r>
    </w:p>
    <w:p w14:paraId="07226CB7" w14:textId="57523308" w:rsidR="00AB2288" w:rsidRDefault="00AB2288" w:rsidP="004245DE">
      <w:pPr>
        <w:spacing w:line="480" w:lineRule="auto"/>
      </w:pPr>
      <w:commentRangeStart w:id="0"/>
      <w:r>
        <w:t xml:space="preserve">Figure 1. </w:t>
      </w:r>
      <w:r w:rsidR="00041A55">
        <w:t>Breeding (</w:t>
      </w:r>
      <w:r w:rsidR="00AE0214">
        <w:t>red</w:t>
      </w:r>
      <w:r w:rsidR="00041A55">
        <w:t>), wintering (</w:t>
      </w:r>
      <w:r w:rsidR="00AE0214">
        <w:t>cyan</w:t>
      </w:r>
      <w:r w:rsidR="00041A55">
        <w:t>), and year-round (</w:t>
      </w:r>
      <w:r w:rsidR="00AE0214">
        <w:t>blue</w:t>
      </w:r>
      <w:r w:rsidR="00041A55">
        <w:t xml:space="preserve">) range for American </w:t>
      </w:r>
      <w:r w:rsidR="00212324">
        <w:t>w</w:t>
      </w:r>
      <w:r w:rsidR="00041A55">
        <w:t xml:space="preserve">oodcock. The Z-coordinate shows the density of spring migratory movements through an area by GPS-tagged woodcock (Berigan et al. in prep). </w:t>
      </w:r>
      <w:r>
        <w:t xml:space="preserve">Much of the breeding and year-round range for woodcock also includes </w:t>
      </w:r>
      <w:r w:rsidR="00041A55">
        <w:t xml:space="preserve">migratory corridors, and conservation for </w:t>
      </w:r>
      <w:r w:rsidR="00E56B99">
        <w:t xml:space="preserve">woodcock during </w:t>
      </w:r>
      <w:r w:rsidR="00041A55">
        <w:t xml:space="preserve">both migratory and non-migratory </w:t>
      </w:r>
      <w:r w:rsidR="00E56B99">
        <w:t>seasons would be of primary concern in these areas.</w:t>
      </w:r>
      <w:commentRangeEnd w:id="0"/>
      <w:r w:rsidR="00E56B99">
        <w:rPr>
          <w:rStyle w:val="CommentReference"/>
        </w:rPr>
        <w:commentReference w:id="0"/>
      </w:r>
    </w:p>
    <w:p w14:paraId="786D4A68" w14:textId="6DEB05BF" w:rsidR="005318C0" w:rsidRPr="00427616" w:rsidRDefault="005318C0" w:rsidP="004245DE">
      <w:pPr>
        <w:spacing w:line="480" w:lineRule="auto"/>
        <w:rPr>
          <w:b/>
          <w:bCs/>
        </w:rPr>
      </w:pPr>
      <w:r w:rsidRPr="00427616">
        <w:rPr>
          <w:b/>
          <w:bCs/>
        </w:rPr>
        <w:t>Methods</w:t>
      </w:r>
    </w:p>
    <w:p w14:paraId="0FD313D7" w14:textId="77777777" w:rsidR="005318C0" w:rsidRPr="00427616" w:rsidRDefault="005318C0" w:rsidP="00427616">
      <w:pPr>
        <w:spacing w:line="480" w:lineRule="auto"/>
        <w:rPr>
          <w:i/>
          <w:iCs/>
        </w:rPr>
      </w:pPr>
      <w:r w:rsidRPr="00427616">
        <w:rPr>
          <w:i/>
          <w:iCs/>
        </w:rPr>
        <w:t>Breeding season species distribution model</w:t>
      </w:r>
    </w:p>
    <w:p w14:paraId="7D1142B4" w14:textId="6B69F915" w:rsidR="005318C0" w:rsidRPr="00FE74A7" w:rsidRDefault="008074B7" w:rsidP="00427616">
      <w:pPr>
        <w:spacing w:line="480" w:lineRule="auto"/>
      </w:pPr>
      <w:r>
        <w:t>W</w:t>
      </w:r>
      <w:r w:rsidR="005318C0">
        <w:t xml:space="preserve">e </w:t>
      </w:r>
      <w:r>
        <w:t xml:space="preserve">created a breeding season species distribution model for woodcock in the state of Pennsylvania </w:t>
      </w:r>
      <w:r w:rsidR="005318C0">
        <w:t>us</w:t>
      </w:r>
      <w:r>
        <w:t>ing</w:t>
      </w:r>
      <w:r w:rsidR="005318C0">
        <w:t xml:space="preserve"> </w:t>
      </w:r>
      <w:bookmarkStart w:id="1" w:name="_Hlk93495877"/>
      <w:r w:rsidR="005318C0">
        <w:t>federal Woodcock Singing Ground Surveys</w:t>
      </w:r>
      <w:r w:rsidR="00E129A5">
        <w:t xml:space="preserve"> </w:t>
      </w:r>
      <w:r w:rsidR="00277C78">
        <w:fldChar w:fldCharType="begin" w:fldLock="1"/>
      </w:r>
      <w:r w:rsidR="007C19E1">
        <w:instrText>ADDIN CSL_CITATION {"citationItems":[{"id":"ITEM-1","itemData":{"author":[{"dropping-particle":"","family":"Seamans","given":"Mark E","non-dropping-particle":"","parse-names":false,"suffix":""},{"dropping-particle":"","family":"Rau","given":"Rebecca D","non-dropping-particle":"","parse-names":false,"suffix":""}],"id":"ITEM-1","issued":{"date-parts":[["2020"]]},"number-of-pages":"11","publisher-place":"Laurel, MD, USA.","title":"American woodcock population status, 2020","type":"report"},"uris":["http://www.mendeley.com/documents/?uuid=a919f48f-c92d-4c67-b9d1-1967423a1482"]}],"mendeley":{"formattedCitation":"(Seamans and Rau 2020)","plainTextFormattedCitation":"(Seamans and Rau 2020)","previouslyFormattedCitation":"(Seamans and Rau 2020)"},"properties":{"noteIndex":0},"schema":"https://github.com/citation-style-language/schema/raw/master/csl-citation.json"}</w:instrText>
      </w:r>
      <w:r w:rsidR="00277C78">
        <w:fldChar w:fldCharType="separate"/>
      </w:r>
      <w:r w:rsidR="00277C78" w:rsidRPr="00277C78">
        <w:rPr>
          <w:noProof/>
        </w:rPr>
        <w:t>(Seamans and Rau 2020)</w:t>
      </w:r>
      <w:r w:rsidR="00277C78">
        <w:fldChar w:fldCharType="end"/>
      </w:r>
      <w:r w:rsidR="00277C78">
        <w:t xml:space="preserve"> </w:t>
      </w:r>
      <w:r w:rsidR="005318C0">
        <w:t xml:space="preserve">and similar state-level surveys </w:t>
      </w:r>
      <w:r w:rsidR="005318C0">
        <w:lastRenderedPageBreak/>
        <w:t>conducted by the Pennsylvania Game Commission</w:t>
      </w:r>
      <w:r w:rsidR="00427616">
        <w:t xml:space="preserve">. </w:t>
      </w:r>
      <w:r w:rsidR="005318C0">
        <w:t>S</w:t>
      </w:r>
      <w:r w:rsidR="00AA4245">
        <w:t>inging Ground S</w:t>
      </w:r>
      <w:r w:rsidR="005318C0">
        <w:t>urveys</w:t>
      </w:r>
      <w:r w:rsidR="00AA4245">
        <w:t>, which were originally established in 1968,</w:t>
      </w:r>
      <w:r w:rsidR="005318C0">
        <w:t xml:space="preserve"> consist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CD24E8">
        <w:t>. P</w:t>
      </w:r>
      <w:r w:rsidR="005318C0">
        <w:t xml:space="preserve">resence-absence </w:t>
      </w:r>
      <w:r w:rsidR="00CD24E8">
        <w:t xml:space="preserve">is </w:t>
      </w:r>
      <w:r w:rsidR="005318C0">
        <w:t xml:space="preserve">determined at each point based on whether male displays were visible during a </w:t>
      </w:r>
      <w:proofErr w:type="gramStart"/>
      <w:r w:rsidR="009D46A2">
        <w:t>2</w:t>
      </w:r>
      <w:r w:rsidR="005318C0">
        <w:t xml:space="preserve"> minute</w:t>
      </w:r>
      <w:proofErr w:type="gramEnd"/>
      <w:r w:rsidR="005318C0">
        <w:t xml:space="preserve"> interval </w:t>
      </w:r>
      <w:r w:rsidR="009D46A2">
        <w:t>shortly after</w:t>
      </w:r>
      <w:r w:rsidR="005318C0">
        <w:t xml:space="preserve"> dusk</w:t>
      </w:r>
      <w:r w:rsidR="00427616">
        <w:t xml:space="preserve">. </w:t>
      </w:r>
      <w:r w:rsidR="00367957">
        <w:t>Singing Ground S</w:t>
      </w:r>
      <w:r w:rsidR="005318C0">
        <w:t xml:space="preserve">urvey routes </w:t>
      </w:r>
      <w:r w:rsidR="00367957">
        <w:t>are</w:t>
      </w:r>
      <w:r w:rsidR="005318C0">
        <w:t xml:space="preserve"> randomly distributed through</w:t>
      </w:r>
      <w:r w:rsidR="00CD24E8">
        <w:t>out Pennsylvania</w:t>
      </w:r>
      <w:r w:rsidR="005E0B8F">
        <w:t>, and the same routes are run annually when possible</w:t>
      </w:r>
      <w:r w:rsidR="00AA4245">
        <w:t xml:space="preserve"> </w:t>
      </w:r>
      <w:r w:rsidR="00AA4245">
        <w:fldChar w:fldCharType="begin" w:fldLock="1"/>
      </w:r>
      <w:r w:rsidR="006657D5">
        <w:instrText>ADDIN CSL_CITATION {"citationItems":[{"id":"ITEM-1","itemData":{"author":[{"dropping-particle":"","family":"Clark","given":"Eldon R","non-dropping-particle":"","parse-names":false,"suffix":""}],"id":"ITEM-1","issued":{"date-parts":[["1970"]]},"title":"Woodcock status report, 1969","type":"report"},"uris":["http://www.mendeley.com/documents/?uuid=80270828-592e-409b-8d1a-bcb70865f886"]}],"mendeley":{"formattedCitation":"(Clark 1970)","plainTextFormattedCitation":"(Clark 1970)","previouslyFormattedCitation":"(Clark 1970)"},"properties":{"noteIndex":0},"schema":"https://github.com/citation-style-language/schema/raw/master/csl-citation.json"}</w:instrText>
      </w:r>
      <w:r w:rsidR="00AA4245">
        <w:fldChar w:fldCharType="separate"/>
      </w:r>
      <w:r w:rsidR="00AA4245" w:rsidRPr="00AA4245">
        <w:rPr>
          <w:noProof/>
        </w:rPr>
        <w:t>(Clark 1970)</w:t>
      </w:r>
      <w:r w:rsidR="00AA4245">
        <w:fldChar w:fldCharType="end"/>
      </w:r>
      <w:r w:rsidR="00427616">
        <w:t xml:space="preserve">. </w:t>
      </w:r>
      <w:r w:rsidR="005318C0">
        <w:t xml:space="preserve">Pennsylvania Game Commission woodcock surveys </w:t>
      </w:r>
      <w:r w:rsidR="001E1BB6">
        <w:t>are</w:t>
      </w:r>
      <w:r w:rsidR="005318C0">
        <w:t xml:space="preserve"> run using the same methodology, but </w:t>
      </w:r>
      <w:r w:rsidR="00CD24E8">
        <w:t>these</w:t>
      </w:r>
      <w:r w:rsidR="005318C0">
        <w:t xml:space="preserve"> routes </w:t>
      </w:r>
      <w:r w:rsidR="005E0B8F">
        <w:t>are</w:t>
      </w:r>
      <w:r w:rsidR="005318C0">
        <w:t xml:space="preserve"> placed near state gamelands or in areas where managers believe woodcock occupancy </w:t>
      </w:r>
      <w:r w:rsidR="001E1BB6">
        <w:t>is</w:t>
      </w:r>
      <w:r w:rsidR="005318C0">
        <w:t xml:space="preserve"> likely</w:t>
      </w:r>
      <w:r w:rsidR="00427616">
        <w:t xml:space="preserve">. </w:t>
      </w:r>
      <w:bookmarkStart w:id="2" w:name="_Hlk93495986"/>
      <w:bookmarkEnd w:id="1"/>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 by marking each survey point as present if there were woodcock observed at that point at least once during the </w:t>
      </w:r>
      <w:r w:rsidR="00277C78">
        <w:t>5-year</w:t>
      </w:r>
      <w:r w:rsidR="005318C0">
        <w:t xml:space="preserve"> interval, and absent if they were not.</w:t>
      </w:r>
      <w:r w:rsidR="00427616">
        <w:t xml:space="preserve"> </w:t>
      </w:r>
      <w:r w:rsidR="00CD24E8">
        <w:t>P</w:t>
      </w:r>
      <w:r w:rsidR="005318C0">
        <w:t>resence-absence locations were then used as the response variable in the breeding season species distribution model</w:t>
      </w:r>
      <w:r w:rsidR="00427616">
        <w:t>.</w:t>
      </w:r>
      <w:bookmarkEnd w:id="2"/>
      <w:r w:rsidR="00427616">
        <w:t xml:space="preserve"> </w:t>
      </w:r>
      <w:bookmarkStart w:id="3" w:name="_Hlk93499180"/>
      <w:r w:rsidR="005318C0">
        <w:t>The explanatory variables in the species distribution model included several suites of variables presumed to be relevant to woodcock habitat.</w:t>
      </w:r>
      <w:r w:rsidR="00427616">
        <w:t xml:space="preserve"> These included variables representing</w:t>
      </w:r>
      <w:r w:rsidR="00FE74A7">
        <w:t xml:space="preserve"> </w:t>
      </w:r>
      <w:r w:rsidR="00427616">
        <w:t xml:space="preserve">land use/land cover </w:t>
      </w:r>
      <w:r w:rsidR="005C47FD">
        <w:fldChar w:fldCharType="begin" w:fldLock="1"/>
      </w:r>
      <w:r w:rsidR="00D55615">
        <w:instrText>ADDIN CSL_CITATION {"citationItems":[{"id":"ITEM-1","itemData":{"author":[{"dropping-particle":"","family":"Jin","given":"S","non-dropping-particle":"","parse-names":false,"suffix":""},{"dropping-particle":"","family":"Homer","given":"C","non-dropping-particle":"","parse-names":false,"suffix":""},{"dropping-particle":"","family":"Yang","given":"L","non-dropping-particle":"","parse-names":false,"suffix":""},{"dropping-particle":"","family":"Danielson","given":"P","non-dropping-particle":"","parse-names":false,"suffix":""},{"dropping-particle":"","family":"Dewitz","given":"J","non-dropping-particle":"","parse-names":false,"suffix":""},{"dropping-particle":"","family":"Li","given":"C","non-dropping-particle":"","parse-names":false,"suffix":""}],"container-title":"Remote Sensing","id":"ITEM-1","issued":{"date-parts":[["2019"]]},"title":"Overall methodology design for the United States national land cover database 2016 products","type":"article-journal"},"uris":["http://www.mendeley.com/documents/?uuid=d76ec138-5cce-384a-9fb3-a5e46d431084"]}],"mendeley":{"formattedCitation":"(Jin et al. 2019)","plainTextFormattedCitation":"(Jin et al. 2019)","previouslyFormattedCitation":"(Jin et al. 2019)"},"properties":{"noteIndex":0},"schema":"https://github.com/citation-style-language/schema/raw/master/csl-citation.json"}</w:instrText>
      </w:r>
      <w:r w:rsidR="005C47FD">
        <w:fldChar w:fldCharType="separate"/>
      </w:r>
      <w:r w:rsidR="005C47FD" w:rsidRPr="005C47FD">
        <w:rPr>
          <w:noProof/>
        </w:rPr>
        <w:t>(Jin et al. 2019)</w:t>
      </w:r>
      <w:r w:rsidR="005C47FD">
        <w:fldChar w:fldCharType="end"/>
      </w:r>
      <w:r w:rsidR="00427616">
        <w:t xml:space="preserve">, forest successional class </w:t>
      </w:r>
      <w:r w:rsidR="001B3CD5">
        <w:fldChar w:fldCharType="begin" w:fldLock="1"/>
      </w:r>
      <w:r w:rsidR="001B3CD5">
        <w:instrText>ADDIN CSL_CITATION {"citationItems":[{"id":"ITEM-1","itemData":{"author":[{"dropping-particle":"","family":"U.S. Geological Survey","given":"","non-dropping-particle":"","parse-names":false,"suffix":""},{"dropping-particle":"","family":"U.S. Department of Agriculture","given":"","non-dropping-particle":"","parse-names":false,"suffix":""}],"id":"ITEM-1","issued":{"date-parts":[["0"]]},"title":"LANDFIRE 2.0.0 Successional Class Layer","type":"article"},"uris":["http://www.mendeley.com/documents/?uuid=1d1e6149-b804-4644-856d-8c8478b1c070"]}],"mendeley":{"formattedCitation":"(U.S. Geological Survey and U.S. Department of Agriculture n.d.)","plainTextFormattedCitation":"(U.S. Geological Survey and U.S. Department of Agriculture n.d.)","previouslyFormattedCitation":"(U.S. Geological Survey and U.S. Department of Agriculture n.d.)"},"properties":{"noteIndex":0},"schema":"https://github.com/citation-style-language/schema/raw/master/csl-citation.json"}</w:instrText>
      </w:r>
      <w:r w:rsidR="001B3CD5">
        <w:fldChar w:fldCharType="separate"/>
      </w:r>
      <w:r w:rsidR="001B3CD5" w:rsidRPr="001B3CD5">
        <w:rPr>
          <w:noProof/>
        </w:rPr>
        <w:t>(U.S. Geological Survey and U.S. Department of Agriculture n.d.)</w:t>
      </w:r>
      <w:r w:rsidR="001B3CD5">
        <w:fldChar w:fldCharType="end"/>
      </w:r>
      <w:r w:rsidR="00427616">
        <w:t>,</w:t>
      </w:r>
      <w:r w:rsidR="00FE74A7">
        <w:t xml:space="preserve"> e</w:t>
      </w:r>
      <w:r w:rsidR="00427616">
        <w:t xml:space="preserve">levation </w:t>
      </w:r>
      <w:r w:rsidR="00CC7065">
        <w:fldChar w:fldCharType="begin" w:fldLock="1"/>
      </w:r>
      <w:r w:rsidR="00600CE1">
        <w:instrText>ADDIN CSL_CITATION {"citationItems":[{"id":"ITEM-1","itemData":{"author":[{"dropping-particle":"","family":"U.S. Geological Survey","given":"","non-dropping-particle":"","parse-names":false,"suffix":""}],"id":"ITEM-1","issued":{"date-parts":[["2000"]]},"publisher-place":"Reston, Virginia, USA.","title":"7.5 minute digital elevation models (DEM) for Pennsylvania (30 meter)","type":"article"},"uris":["http://www.mendeley.com/documents/?uuid=57515c6c-4c94-4d55-abab-50396b112860"]}],"mendeley":{"formattedCitation":"(U.S. Geological Survey 2000)","plainTextFormattedCitation":"(U.S. Geological Survey 2000)","previouslyFormattedCitation":"(U.S. Geological Survey 2000)"},"properties":{"noteIndex":0},"schema":"https://github.com/citation-style-language/schema/raw/master/csl-citation.json"}</w:instrText>
      </w:r>
      <w:r w:rsidR="00CC7065">
        <w:fldChar w:fldCharType="separate"/>
      </w:r>
      <w:r w:rsidR="00CC7065" w:rsidRPr="00CC7065">
        <w:rPr>
          <w:noProof/>
        </w:rPr>
        <w:t>(U.S. Geological Survey 2000)</w:t>
      </w:r>
      <w:r w:rsidR="00CC7065">
        <w:fldChar w:fldCharType="end"/>
      </w:r>
      <w:r w:rsidR="00427616">
        <w:t xml:space="preserve">, </w:t>
      </w:r>
      <w:r w:rsidR="00FE74A7">
        <w:t>s</w:t>
      </w:r>
      <w:r w:rsidR="00427616">
        <w:t xml:space="preserve">lope, </w:t>
      </w:r>
      <w:r w:rsidR="005C47FD">
        <w:t xml:space="preserve">EPA level 3 </w:t>
      </w:r>
      <w:r w:rsidR="00FE74A7">
        <w:t>e</w:t>
      </w:r>
      <w:r w:rsidR="00427616">
        <w:t xml:space="preserve">coregions </w:t>
      </w:r>
      <w:r w:rsidR="00D55615">
        <w:fldChar w:fldCharType="begin" w:fldLock="1"/>
      </w:r>
      <w:r w:rsidR="002162FC">
        <w:instrText>ADDIN CSL_CITATION {"citationItems":[{"id":"ITEM-1","itemData":{"DOI":"10.1007/s00267-014-0364-1","abstract":"A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management.","author":[{"dropping-particle":"","family":"Omernik","given":"James M","non-dropping-particle":"","parse-names":false,"suffix":""},{"dropping-particle":"","family":"Griffith","given":"Glenn E","non-dropping-particle":"","parse-names":false,"suffix":""}],"container-title":"Environmental Management","id":"ITEM-1","issued":{"date-parts":[["2014"]]},"page":"1249-1266","title":"Ecoregions of the conterminous United States: evolution of a hierarchical spatial framework","type":"article-journal","volume":"54"},"uris":["http://www.mendeley.com/documents/?uuid=c8a872c1-d0e1-31d8-bc46-c61756d2e838"]}],"mendeley":{"formattedCitation":"(Omernik and Griffith 2014)","plainTextFormattedCitation":"(Omernik and Griffith 2014)","previouslyFormattedCitation":"(Omernik and Griffith 2014)"},"properties":{"noteIndex":0},"schema":"https://github.com/citation-style-language/schema/raw/master/csl-citation.json"}</w:instrText>
      </w:r>
      <w:r w:rsidR="00D55615">
        <w:fldChar w:fldCharType="separate"/>
      </w:r>
      <w:r w:rsidR="00D55615" w:rsidRPr="00D55615">
        <w:rPr>
          <w:noProof/>
        </w:rPr>
        <w:t>(Omernik and Griffith 2014)</w:t>
      </w:r>
      <w:r w:rsidR="00D55615">
        <w:fldChar w:fldCharType="end"/>
      </w:r>
      <w:r w:rsidR="00427616">
        <w:t>,</w:t>
      </w:r>
      <w:r w:rsidR="00FE74A7">
        <w:t xml:space="preserve"> soil d</w:t>
      </w:r>
      <w:r w:rsidR="00427616" w:rsidRPr="00427616">
        <w:t xml:space="preserve">rainage </w:t>
      </w:r>
      <w:r w:rsidR="00600CE1">
        <w:fldChar w:fldCharType="begin" w:fldLock="1"/>
      </w:r>
      <w:r w:rsidR="001B3CD5">
        <w:instrText>ADDIN CSL_CITATION {"citationItems":[{"id":"ITEM-1","itemData":{"author":[{"dropping-particle":"","family":"Natural Resources Conservation Service","given":"","non-dropping-particle":"","parse-names":false,"suffix":""}],"id":"ITEM-1","issued":{"date-parts":[["0"]]},"publisher":"United States Department of Agriculture","title":"Web Soil Survey","type":"article"},"uris":["http://www.mendeley.com/documents/?uuid=92b7a855-b31f-492b-a441-65608344b859"]}],"mendeley":{"formattedCitation":"(Natural Resources Conservation Service n.d.)","plainTextFormattedCitation":"(Natural Resources Conservation Service n.d.)","previouslyFormattedCitation":"(Natural Resources Conservation Service n.d.)"},"properties":{"noteIndex":0},"schema":"https://github.com/citation-style-language/schema/raw/master/csl-citation.json"}</w:instrText>
      </w:r>
      <w:r w:rsidR="00600CE1">
        <w:fldChar w:fldCharType="separate"/>
      </w:r>
      <w:r w:rsidR="00600CE1" w:rsidRPr="00600CE1">
        <w:rPr>
          <w:noProof/>
        </w:rPr>
        <w:t>(Natural Resources Conservation Service n.d.)</w:t>
      </w:r>
      <w:r w:rsidR="00600CE1">
        <w:fldChar w:fldCharType="end"/>
      </w:r>
      <w:r w:rsidR="00427616" w:rsidRPr="00427616">
        <w:t xml:space="preserve">, </w:t>
      </w:r>
      <w:r w:rsidR="00FE74A7">
        <w:t>and t</w:t>
      </w:r>
      <w:r w:rsidR="00427616" w:rsidRPr="00427616">
        <w:t xml:space="preserve">opographic wetness index </w:t>
      </w:r>
      <w:r w:rsidR="00887071">
        <w:fldChar w:fldCharType="begin" w:fldLock="1"/>
      </w:r>
      <w:r w:rsidR="00CC7065">
        <w:instrText>ADDIN CSL_CITATION {"citationItems":[{"id":"ITEM-1","itemData":{"author":[{"dropping-particle":"","family":"Fink","given":"Cody M","non-dropping-particle":"","parse-names":false,"suffix":""}],"id":"ITEM-1","issued":{"date-parts":[["2013"]]},"publisher":"Pennsylvania State University","title":"Dynamic Soil Property Change in Response to Natural Gas Development in Pennsylvania.","type":"thesis"},"uris":["http://www.mendeley.com/documents/?uuid=788fd3d6-77f7-4e52-9b6a-eb15d92e1e5e"]}],"mendeley":{"formattedCitation":"(Fink 2013)","plainTextFormattedCitation":"(Fink 2013)","previouslyFormattedCitation":"(Fink 2013)"},"properties":{"noteIndex":0},"schema":"https://github.com/citation-style-language/schema/raw/master/csl-citation.json"}</w:instrText>
      </w:r>
      <w:r w:rsidR="00887071">
        <w:fldChar w:fldCharType="separate"/>
      </w:r>
      <w:r w:rsidR="00887071" w:rsidRPr="00887071">
        <w:rPr>
          <w:noProof/>
        </w:rPr>
        <w:t>(Fink 2013)</w:t>
      </w:r>
      <w:r w:rsidR="00887071">
        <w:fldChar w:fldCharType="end"/>
      </w:r>
      <w:r w:rsidR="00427616">
        <w:t>. We additionally added l</w:t>
      </w:r>
      <w:r w:rsidR="005318C0">
        <w:t>andscape metrics from the landscapemetrics R package</w:t>
      </w:r>
      <w:r w:rsidR="007C19E1">
        <w:t xml:space="preserve"> </w:t>
      </w:r>
      <w:r w:rsidR="007C19E1">
        <w:fldChar w:fldCharType="begin" w:fldLock="1"/>
      </w:r>
      <w:r w:rsidR="007C19E1">
        <w:instrText>ADDIN CSL_CITATION {"citationItems":[{"id":"ITEM-1","itemData":{"DOI":"10.1111/ecog.04617","abstract":"Quantifying landscape characteristics and linking them to ecological processes is one of the central goals of landscape ecology. Landscape metrics are a widely used tool for the analysis of patch-based, discrete land-cover classes. Existing software to calculate landscape metrics has several constraints, such as being limited to a single platform, not being open-source or involving a complicated integration into large workflows. We present landscapemetrics, an open-source R package that overcomes many constraints of existing landscape metric software. The package includes an extensive collection of commonly used landscape metrics in a tidy workflow. To facilitate the integration into large workflows, landscapemetrics is based on a well-established spatial framework in R. This allows pre-processing of land-cover maps or further statistical analysis without importing and exporting the data from and to different software environments. Additionally, the package provides many utility functions to visualize, extract, and sample landscape metrics. Lastly, we provide building-blocks to motivate the development and integration of new metrics in the future. We demonstrate the usage and advantages of landscapemetrics by analysing the influence of different sampling schemes on the estimation of landscape metrics. In so doing, we demonstrate the many advantages of the package, especially its easy integration into large workflows. These new developments should help with the integration of landscape analysis in ecological research, given that ecologists are increasingly using R for the statistical analysis, modelling and visualization of spatial data.","author":[{"dropping-particle":"","family":"Hesselbarth","given":"MHK","non-dropping-particle":"","parse-names":false,"suffix":""},{"dropping-particle":"","family":"Sciaini","given":"M","non-dropping-particle":"","parse-names":false,"suffix":""},{"dropping-particle":"","family":"With","given":"KA","non-dropping-particle":"","parse-names":false,"suffix":""},{"dropping-particle":"","family":"…","given":"K Wiegand -","non-dropping-particle":"","parse-names":false,"suffix":""},{"dropping-particle":"","family":"2019","given":"undefined","non-dropping-particle":"","parse-names":false,"suffix":""}],"container-title":"Wiley Online Library","id":"ITEM-1","issue":"10","issued":{"date-parts":[["2019","10","1"]]},"page":"1648-1657","publisher":"Blackwell Publishing Ltd","title":"landscapemetrics: an open‐source R tool to calculate landscape metrics","type":"article-journal","volume":"42"},"uris":["http://www.mendeley.com/documents/?uuid=62a04b41-0995-35be-b639-1daa11d1bf1a"]}],"mendeley":{"formattedCitation":"(Hesselbarth et al. 2019)","plainTextFormattedCitation":"(Hesselbarth et al. 2019)","previouslyFormattedCitation":"(Hesselbarth et al. 2019)"},"properties":{"noteIndex":0},"schema":"https://github.com/citation-style-language/schema/raw/master/csl-citation.json"}</w:instrText>
      </w:r>
      <w:r w:rsidR="007C19E1">
        <w:fldChar w:fldCharType="separate"/>
      </w:r>
      <w:r w:rsidR="007C19E1" w:rsidRPr="007C19E1">
        <w:rPr>
          <w:noProof/>
        </w:rPr>
        <w:t>(Hesselbarth et al. 2019)</w:t>
      </w:r>
      <w:r w:rsidR="007C19E1">
        <w:fldChar w:fldCharType="end"/>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bookmarkEnd w:id="3"/>
      <w:r w:rsidR="00427616">
        <w:t xml:space="preserve"> </w:t>
      </w:r>
      <w:r w:rsidR="005318C0">
        <w:t>To generate these landscape metrics, we cropped a binary forest/non</w:t>
      </w:r>
      <w:r w:rsidR="00FE74A7">
        <w:t>-</w:t>
      </w:r>
      <w:r w:rsidR="005318C0">
        <w:t>forest layer to the extent of a circle of the given radius from each 90m pixel, and then ran the appropriate function</w:t>
      </w:r>
      <w:r w:rsidR="00FE74A7">
        <w:t xml:space="preserve"> from the landscapemetrics package</w:t>
      </w:r>
      <w:r w:rsidR="005318C0">
        <w:t xml:space="preserve"> on each cropped raster.</w:t>
      </w:r>
      <w:r w:rsidR="00427616">
        <w:t xml:space="preserve"> </w:t>
      </w:r>
      <w:bookmarkStart w:id="4" w:name="_Hlk93499205"/>
      <w:r w:rsidR="00CD24E8">
        <w:t xml:space="preserve">We ran each of these landscape metrics at 500m, 1km, 5km, and 10km scales. </w:t>
      </w:r>
      <w:r w:rsidR="005318C0">
        <w:t>We then assigned the output value from the function to the appropriate 90m pixel</w:t>
      </w:r>
      <w:r w:rsidR="00427616">
        <w:t xml:space="preserve">. </w:t>
      </w:r>
      <w:bookmarkEnd w:id="4"/>
      <w:r w:rsidR="005318C0">
        <w:t>These were then used</w:t>
      </w:r>
      <w:r w:rsidR="00FE74A7">
        <w:t xml:space="preserve"> as explanatory variables</w:t>
      </w:r>
      <w:r w:rsidR="005318C0">
        <w:t xml:space="preserve"> in the species distribution model</w:t>
      </w:r>
      <w:r w:rsidR="00427616">
        <w:t xml:space="preserve">. </w:t>
      </w:r>
      <w:r w:rsidR="005318C0">
        <w:t xml:space="preserve">The species distribution model used a random forest classifier designed for clustered data </w:t>
      </w:r>
      <w:r w:rsidR="007C19E1">
        <w:fldChar w:fldCharType="begin" w:fldLock="1"/>
      </w:r>
      <w:r w:rsidR="007C19E1">
        <w:instrText>ADDIN CSL_CITATION {"citationItems":[{"id":"ITEM-1","itemData":{"author":[{"dropping-particle":"","family":"Wang","given":"Jiebiao","non-dropping-particle":"","parse-names":false,"suffix":""},{"dropping-particle":"","family":"Chen","given":"Lin S","non-dropping-particle":"","parse-names":false,"suffix":""}],"id":"ITEM-1","issued":{"date-parts":[["2016"]]},"note":"R package version 1.0","title":"MixRF: A Random-Forest-Based Approach for Imputing Clustered Incomplete Data","type":"article"},"uris":["http://www.mendeley.com/documents/?uuid=fb0e65d3-a055-4a1a-b77b-f47b8d9b813b"]}],"mendeley":{"formattedCitation":"(Wang and Chen 2016)","plainTextFormattedCitation":"(Wang and Chen 2016)","previouslyFormattedCitation":"(Wang and Chen 2016)"},"properties":{"noteIndex":0},"schema":"https://github.com/citation-style-language/schema/raw/master/csl-citation.json"}</w:instrText>
      </w:r>
      <w:r w:rsidR="007C19E1">
        <w:fldChar w:fldCharType="separate"/>
      </w:r>
      <w:r w:rsidR="007C19E1" w:rsidRPr="007C19E1">
        <w:rPr>
          <w:noProof/>
        </w:rPr>
        <w:t>(Wang and Chen 2016)</w:t>
      </w:r>
      <w:r w:rsidR="007C19E1">
        <w:fldChar w:fldCharType="end"/>
      </w:r>
      <w:r w:rsidR="005318C0">
        <w:t xml:space="preserve"> to predict whether </w:t>
      </w:r>
      <w:r w:rsidR="00FE74A7">
        <w:t xml:space="preserve">woodcock </w:t>
      </w:r>
      <w:r w:rsidR="005318C0">
        <w:t xml:space="preserve">would be </w:t>
      </w:r>
      <w:r w:rsidR="005318C0">
        <w:lastRenderedPageBreak/>
        <w:t>present or absent</w:t>
      </w:r>
      <w:r w:rsidR="00FE74A7">
        <w:t xml:space="preserve"> at survey points</w:t>
      </w:r>
      <w:r w:rsidR="00427616">
        <w:t xml:space="preserve">. </w:t>
      </w:r>
      <w:r w:rsidR="005318C0">
        <w:t xml:space="preserve">The survey route id was used as </w:t>
      </w:r>
      <w:r w:rsidR="00CD24E8">
        <w:t>a</w:t>
      </w:r>
      <w:r w:rsidR="005318C0">
        <w:t xml:space="preserve"> clustering variable to compensate for autocorrelation between points on the same survey route</w:t>
      </w:r>
      <w:r w:rsidR="00427616">
        <w:t xml:space="preserve">. </w:t>
      </w:r>
      <w:r w:rsidR="005318C0">
        <w:t xml:space="preserve">We also included </w:t>
      </w:r>
      <w:r w:rsidR="002E4872">
        <w:t>the survey type</w:t>
      </w:r>
      <w:r w:rsidR="005318C0">
        <w:t xml:space="preserve"> as an explanatory variable in the analysis to account for bias in the state survey route allocation</w:t>
      </w:r>
      <w:r w:rsidR="00427616">
        <w:t xml:space="preserve">. </w:t>
      </w:r>
      <w:r w:rsidR="005318C0">
        <w:t xml:space="preserve">To avoid overwhelming the model with highly correlated variables, we elected to use a backwards variable-selection approach </w:t>
      </w:r>
      <w:r w:rsidR="007C19E1">
        <w:fldChar w:fldCharType="begin" w:fldLock="1"/>
      </w:r>
      <w:r w:rsidR="005C47FD">
        <w:instrText>ADDIN CSL_CITATION {"citationItems":[{"id":"ITEM-1","itemData":{"author":[{"dropping-particle":"","family":"Genuer","given":"Robin","non-dropping-particle":"","parse-names":false,"suffix":""},{"dropping-particle":"","family":"Poggi","given":"Jean-Michel","non-dropping-particle":"","parse-names":false,"suffix":""},{"dropping-particle":"","family":"Tuleau-Malot","given":"Christine","non-dropping-particle":"","parse-names":false,"suffix":""}],"id":"ITEM-1","issued":{"date-parts":[["2019"]]},"note":"R package version 1.1.0","title":"VSURF: Variable Selection Using Random Forests","type":"article"},"uris":["http://www.mendeley.com/documents/?uuid=3f15f182-a811-4f69-91e8-9b2e9812b72d"]}],"mendeley":{"formattedCitation":"(Genuer et al. 2019)","plainTextFormattedCitation":"(Genuer et al. 2019)","previouslyFormattedCitation":"(Genuer et al. 2019)"},"properties":{"noteIndex":0},"schema":"https://github.com/citation-style-language/schema/raw/master/csl-citation.json"}</w:instrText>
      </w:r>
      <w:r w:rsidR="007C19E1">
        <w:fldChar w:fldCharType="separate"/>
      </w:r>
      <w:r w:rsidR="007C19E1" w:rsidRPr="007C19E1">
        <w:rPr>
          <w:noProof/>
        </w:rPr>
        <w:t>(Genuer et al. 2019)</w:t>
      </w:r>
      <w:r w:rsidR="007C19E1">
        <w:fldChar w:fldCharType="end"/>
      </w:r>
      <w:r w:rsidR="005318C0">
        <w:t xml:space="preserve"> to determine which set of variables should be used in the final model</w:t>
      </w:r>
      <w:r w:rsidR="00427616">
        <w:t xml:space="preserve">. </w:t>
      </w:r>
      <w:r w:rsidR="005318C0">
        <w:t>This approach uses a three-step process</w:t>
      </w:r>
      <w:r w:rsidR="00FE74A7">
        <w:t xml:space="preserve">, with each step producing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the AUCs for </w:t>
      </w:r>
      <w:r w:rsidR="00FE74A7">
        <w:t xml:space="preserve">the models produced by </w:t>
      </w:r>
      <w:r w:rsidR="005318C0">
        <w:t xml:space="preserve">each of the three </w:t>
      </w:r>
      <w:r w:rsidR="00FE74A7">
        <w:t>steps and</w:t>
      </w:r>
      <w:r w:rsidR="005318C0">
        <w:t xml:space="preserve"> used the set of variables </w:t>
      </w:r>
      <w:r w:rsidR="00FE74A7">
        <w:t xml:space="preserve">produced by the step </w:t>
      </w:r>
      <w:r w:rsidR="005318C0">
        <w:t>with the highest AUC in the final model</w:t>
      </w:r>
      <w:r w:rsidR="00427616">
        <w:t xml:space="preserve">.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We averaged together the AUCs calculated for each of the 10 folds to find the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12930640" w14:textId="77777777" w:rsidR="005318C0" w:rsidRPr="00427616" w:rsidRDefault="005318C0" w:rsidP="00427616">
      <w:pPr>
        <w:spacing w:line="480" w:lineRule="auto"/>
        <w:rPr>
          <w:i/>
          <w:iCs/>
        </w:rPr>
      </w:pPr>
      <w:r w:rsidRPr="00427616">
        <w:rPr>
          <w:i/>
          <w:iCs/>
        </w:rPr>
        <w:t>Migratory season species distribution model</w:t>
      </w:r>
    </w:p>
    <w:p w14:paraId="2EB347C2" w14:textId="24320C9A" w:rsidR="00097C45" w:rsidRDefault="00E85D5C" w:rsidP="008A2B47">
      <w:pPr>
        <w:spacing w:line="480" w:lineRule="auto"/>
      </w:pPr>
      <w:r>
        <w:t>W</w:t>
      </w:r>
      <w:r w:rsidR="005318C0">
        <w:t xml:space="preserve">e used </w:t>
      </w:r>
      <w:bookmarkStart w:id="5" w:name="_Hlk93494600"/>
      <w:r w:rsidR="005318C0">
        <w:t>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The EWMRC is a collaboration of 34 federal, state, provincial, non-profit, and university partners throughout the United States and Canada that has been deploying transmitters on woodcock since 2017 throughout the eastern portion of their range</w:t>
      </w:r>
      <w:r w:rsidR="0031112F">
        <w:t xml:space="preserve"> (</w:t>
      </w:r>
      <w:r w:rsidR="00097C45" w:rsidRPr="00097C45">
        <w:t>www.woodcockmigration.org</w:t>
      </w:r>
      <w:r w:rsidR="0031112F">
        <w:t>)</w:t>
      </w:r>
      <w:r w:rsidR="00E36DFA">
        <w:t xml:space="preserve">. </w:t>
      </w:r>
      <w:bookmarkEnd w:id="5"/>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morning and evening flights </w:t>
      </w:r>
      <w:r w:rsidR="001B3CD5">
        <w:fldChar w:fldCharType="begin" w:fldLock="1"/>
      </w:r>
      <w:r w:rsidR="0041729C">
        <w:instrText>ADDIN CSL_CITATION {"citationItems":[{"id":"ITEM-1","itemData":{"author":[{"dropping-particle":"","family":"Sheldon","given":"William G","non-dropping-particle":"","parse-names":false,"suffix":""}],"container-title":"Bird-banding","id":"ITEM-1","issue":"3","issued":{"date-parts":[["1960"]]},"page":"130-135","publisher":"JSTOR","title":"A method of mist netting woodcocks in summer","type":"article-journal","volume":"31"},"uris":["http://www.mendeley.com/documents/?uuid=a6a39ce5-5c93-441d-99a9-e7d244b16752"]}],"mendeley":{"formattedCitation":"(Sheldon 1960)","plainTextFormattedCitation":"(Sheldon 1960)","previouslyFormattedCitation":"(Sheldon 1960)"},"properties":{"noteIndex":0},"schema":"https://github.com/citation-style-language/schema/raw/master/csl-citation.json"}</w:instrText>
      </w:r>
      <w:r w:rsidR="001B3CD5">
        <w:fldChar w:fldCharType="separate"/>
      </w:r>
      <w:r w:rsidR="001B3CD5" w:rsidRPr="001B3CD5">
        <w:rPr>
          <w:noProof/>
        </w:rPr>
        <w:t>(Sheldon 1960)</w:t>
      </w:r>
      <w:r w:rsidR="001B3CD5">
        <w:fldChar w:fldCharType="end"/>
      </w:r>
      <w:r w:rsidR="00167B33">
        <w:t xml:space="preserve">, and on night roosts using spotlights and dip nets </w:t>
      </w:r>
      <w:r w:rsidR="002162FC">
        <w:lastRenderedPageBreak/>
        <w:fldChar w:fldCharType="begin" w:fldLock="1"/>
      </w:r>
      <w:r w:rsidR="00221DB3">
        <w:instrText>ADDIN CSL_CITATION {"citationItems":[{"id":"ITEM-1","itemData":{"author":[{"dropping-particle":"","family":"Rieffenberger","given":"J C","non-dropping-particle":"","parse-names":false,"suffix":""},{"dropping-particle":"","family":"Kletzly","given":"R C","non-dropping-particle":"","parse-names":false,"suffix":""}],"container-title":"WH Goudy, compiler. Woodcock research and management","id":"ITEM-1","issued":{"date-parts":[["1966"]]},"page":"33-35","title":"Woodcock night-lighting techniques and equipment","type":"article-journal"},"uris":["http://www.mendeley.com/documents/?uuid=29be09b7-daa4-4f0d-a769-e38abc731e97"]},{"id":"ITEM-2","itemData":{"author":[{"dropping-particle":"","family":"McAuley","given":"Daniel G","non-dropping-particle":"","parse-names":false,"suffix":""},{"dropping-particle":"","family":"Longcore","given":"Jerry R","non-dropping-particle":"","parse-names":false,"suffix":""},{"dropping-particle":"","family":"Sepik","given":"Greg F","non-dropping-particle":"","parse-names":false,"suffix":""}],"container-title":"Proceedings of the Eighth American Woodcock Symposium, US Fish and Wildlife Service Biological Rep","id":"ITEM-2","issued":{"date-parts":[["1993"]]},"page":"5-11","title":"Techniques for research into woodcocks: experiences and recommendations","type":"paper-conference","volume":"16"},"uris":["http://www.mendeley.com/documents/?uuid=198f59fb-af0e-4bdb-8b9a-84381c6e40b9"]}],"mendeley":{"formattedCitation":"(Rieffenberger and Kletzly 1966, McAuley et al. 1993)","plainTextFormattedCitation":"(Rieffenberger and Kletzly 1966, McAuley et al. 1993)","previouslyFormattedCitation":"(Rieffenberger and Kletzly 1966, McAuley et al. 1993)"},"properties":{"noteIndex":0},"schema":"https://github.com/citation-style-language/schema/raw/master/csl-citation.json"}</w:instrText>
      </w:r>
      <w:r w:rsidR="002162FC">
        <w:fldChar w:fldCharType="separate"/>
      </w:r>
      <w:r w:rsidR="002162FC" w:rsidRPr="002162FC">
        <w:rPr>
          <w:noProof/>
        </w:rPr>
        <w:t>(Rieffenberger and Kletzly 1966, McAuley et al. 1993)</w:t>
      </w:r>
      <w:r w:rsidR="002162FC">
        <w:fldChar w:fldCharType="end"/>
      </w:r>
      <w:r w:rsidR="00167B33">
        <w:t>. We attached</w:t>
      </w:r>
      <w:r w:rsidR="00E36DFA">
        <w:t xml:space="preserve"> </w:t>
      </w:r>
      <w:bookmarkStart w:id="6" w:name="_Hlk93495626"/>
      <w:r w:rsidR="00E36DFA">
        <w:t xml:space="preserve">4g, 5g, and 6.3g PinPoint GPS </w:t>
      </w:r>
      <w:r w:rsidR="00935448">
        <w:t xml:space="preserve">Argos tags (Lotek </w:t>
      </w:r>
      <w:r w:rsidR="00CC1AE7">
        <w:t>Wireless Inc., Newmarket, Ontario, CA</w:t>
      </w:r>
      <w:r w:rsidR="00935448">
        <w:t>)</w:t>
      </w:r>
      <w:r w:rsidR="00167B33">
        <w:t xml:space="preserve"> </w:t>
      </w:r>
      <w:bookmarkEnd w:id="6"/>
      <w:r w:rsidR="00167B33">
        <w:t xml:space="preserve">to captured woodcock. These tags </w:t>
      </w:r>
      <w:r w:rsidR="00935448">
        <w:t xml:space="preserve">record locations at </w:t>
      </w:r>
      <w:bookmarkStart w:id="7" w:name="_Hlk93495662"/>
      <w:r w:rsidR="00935448">
        <w:t>1</w:t>
      </w:r>
      <w:r w:rsidR="0031112F">
        <w:t xml:space="preserve">2 </w:t>
      </w:r>
      <w:r w:rsidR="0031112F" w:rsidRPr="0031112F">
        <w:t>—</w:t>
      </w:r>
      <w:r w:rsidR="0031112F">
        <w:t xml:space="preserve"> 60m accuracy depending on cover type </w:t>
      </w:r>
      <w:bookmarkEnd w:id="7"/>
      <w:r w:rsidR="0031112F">
        <w:t>(Berigan, unpublished data)</w:t>
      </w:r>
      <w:r w:rsidR="00167B33">
        <w:t xml:space="preserve">, and were </w:t>
      </w:r>
      <w:bookmarkStart w:id="8" w:name="_Hlk93495736"/>
      <w:r w:rsidR="00167B33">
        <w:t xml:space="preserve">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flight period</w:t>
      </w:r>
      <w:r w:rsidR="0031112F">
        <w:t>.</w:t>
      </w:r>
      <w:bookmarkEnd w:id="8"/>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bird capture was conducted in accordance with best practices for wildlife research </w:t>
      </w:r>
      <w:r w:rsidR="00221DB3">
        <w:fldChar w:fldCharType="begin" w:fldLock="1"/>
      </w:r>
      <w:r w:rsidR="00221DB3">
        <w:instrText>ADDIN CSL_CITATION {"citationItems":[{"id":"ITEM-1","itemData":{"author":[{"dropping-particle":"","family":"Fair","given":"Jeanne M","non-dropping-particle":"","parse-names":false,"suffix":""},{"dropping-particle":"","family":"Paul","given":"Ellen","non-dropping-particle":"","parse-names":false,"suffix":""},{"dropping-particle":"","family":"Jones","given":"Jason","non-dropping-particle":"","parse-names":false,"suffix":""},{"dropping-particle":"","family":"Clark","given":"Anne Barrett","non-dropping-particle":"","parse-names":false,"suffix":""},{"dropping-particle":"","family":"Davie","given":"Clara","non-dropping-particle":"","parse-names":false,"suffix":""},{"dropping-particle":"","family":"Kaiser","given":"Gary","non-dropping-particle":"","parse-names":false,"suffix":""}],"id":"ITEM-1","issued":{"date-parts":[["2010"]]},"publisher-place":"Washington, D.C.","title":"Guidelines to the use of wild birds in research","type":"report"},"uris":["http://www.mendeley.com/documents/?uuid=53ced5dd-f03b-34ce-9259-14c5aa86f7e3"]}],"mendeley":{"formattedCitation":"(Fair et al. 2010)","plainTextFormattedCitation":"(Fair et al. 2010)","previouslyFormattedCitation":"(Fair et al. 2010)"},"properties":{"noteIndex":0},"schema":"https://github.com/citation-style-language/schema/raw/master/csl-citation.json"}</w:instrText>
      </w:r>
      <w:r w:rsidR="00221DB3">
        <w:fldChar w:fldCharType="separate"/>
      </w:r>
      <w:r w:rsidR="00221DB3" w:rsidRPr="00221DB3">
        <w:rPr>
          <w:noProof/>
        </w:rPr>
        <w:t>(Fair et al. 2010)</w:t>
      </w:r>
      <w:r w:rsidR="00221DB3">
        <w:fldChar w:fldCharType="end"/>
      </w:r>
      <w:r w:rsidR="00097C45">
        <w:t>.</w:t>
      </w:r>
    </w:p>
    <w:p w14:paraId="414CA0A8" w14:textId="48FDBA4B" w:rsidR="00CD24E8" w:rsidRDefault="00097C45" w:rsidP="008A2B47">
      <w:pPr>
        <w:spacing w:line="480" w:lineRule="auto"/>
      </w:pPr>
      <w:r>
        <w:tab/>
        <w:t>T</w:t>
      </w:r>
      <w:r w:rsidR="0031112F">
        <w:t>ransmitters were deployed on</w:t>
      </w:r>
      <w:r>
        <w:t xml:space="preserve"> 4</w:t>
      </w:r>
      <w:r w:rsidR="00D638C0">
        <w:t>63</w:t>
      </w:r>
      <w:r>
        <w:t xml:space="preserve"> </w:t>
      </w:r>
      <w:r w:rsidR="0031112F">
        <w:t xml:space="preserve">woodcock from Fall 2017 </w:t>
      </w:r>
      <w:r w:rsidR="0031112F" w:rsidRPr="0031112F">
        <w:t>—</w:t>
      </w:r>
      <w:r w:rsidR="0031112F">
        <w:t xml:space="preserve"> Spring 2021, and </w:t>
      </w:r>
      <w:r w:rsidR="00C12788">
        <w:t>82</w:t>
      </w:r>
      <w:r>
        <w:t xml:space="preserve"> of those</w:t>
      </w:r>
      <w:r w:rsidR="0031112F">
        <w:t xml:space="preserve"> individuals recorded </w:t>
      </w:r>
      <w:r>
        <w:t xml:space="preserve">a total of </w:t>
      </w:r>
      <w:r w:rsidR="00C12788">
        <w:t>113</w:t>
      </w:r>
      <w:r w:rsidR="0031112F">
        <w:t xml:space="preserve"> GPS locations at migratory stopovers in Pennsylvania. Consecutive locations from the same individual that </w:t>
      </w:r>
      <w:r>
        <w:t xml:space="preserve">were within </w:t>
      </w:r>
      <w:r w:rsidR="009A3A32">
        <w:t>3</w:t>
      </w:r>
      <w:r>
        <w:t xml:space="preserve"> km of each other </w:t>
      </w:r>
      <w:proofErr w:type="gramStart"/>
      <w:r>
        <w:t>were considered to be</w:t>
      </w:r>
      <w:proofErr w:type="gramEnd"/>
      <w:r>
        <w:t xml:space="preserve"> part of the same stopover, and all but the </w:t>
      </w:r>
      <w:r w:rsidR="009A3A32">
        <w:t>one</w:t>
      </w:r>
      <w:r>
        <w:t xml:space="preserve"> of th</w:t>
      </w:r>
      <w:r w:rsidR="009A3A32">
        <w:t>o</w:t>
      </w:r>
      <w:r>
        <w:t>se locations</w:t>
      </w:r>
      <w:r w:rsidR="009A3A32">
        <w:t>, selected randomly,</w:t>
      </w:r>
      <w:r>
        <w:t xml:space="preserve"> were removed from the analysis. </w:t>
      </w:r>
      <w:r w:rsidR="00CD24E8">
        <w:t xml:space="preserve">Woodcock stopover locations, as well as 10,000 randomly distributed pseudoabsence locations, were used as the response variable for the migratory model. </w:t>
      </w:r>
      <w:r w:rsidR="005318C0">
        <w:t>The explanatory variables were the same as used in the breeding season model</w:t>
      </w:r>
      <w:r w:rsidR="00CD24E8">
        <w:t>, although no clustering or survey type variables were necessary for the migratory season analysis</w:t>
      </w:r>
      <w:r w:rsidR="005318C0">
        <w:t>.</w:t>
      </w:r>
      <w:r w:rsidR="00427616">
        <w:t xml:space="preserve"> </w:t>
      </w:r>
      <w:r w:rsidR="005318C0">
        <w:t xml:space="preserve">We then used these data to create a species distribution model using a random forest classifier </w:t>
      </w:r>
      <w:r w:rsidR="00221DB3">
        <w:fldChar w:fldCharType="begin" w:fldLock="1"/>
      </w:r>
      <w:r w:rsidR="00887071">
        <w:instrText>ADDIN CSL_CITATION {"citationItems":[{"id":"ITEM-1","itemData":{"DOI":"10.1002/ece3.6786","author":[{"dropping-particle":"","family":"Vignali","given":"Sergio","non-dropping-particle":"","parse-names":false,"suffix":""},{"dropping-particle":"","family":"Barras","given":"Arnaud G","non-dropping-particle":"","parse-names":false,"suffix":""},{"dropping-particle":"","family":"Arlettaz","given":"Raphaël","non-dropping-particle":"","parse-names":false,"suffix":""},{"dropping-particle":"","family":"Braunisch","given":"Veronika","non-dropping-particle":"","parse-names":false,"suffix":""}],"container-title":"Ecology and Evolution","id":"ITEM-1","issued":{"date-parts":[["2020"]]},"page":"1-18","title":"SDMtune: An R package to tune and evaluate species distribution models","type":"article-journal","volume":"00"},"uris":["http://www.mendeley.com/documents/?uuid=d59143f0-ce3c-4c67-8512-fce02057d3df"]}],"mendeley":{"formattedCitation":"(Vignali et al. 2020)","plainTextFormattedCitation":"(Vignali et al. 2020)","previouslyFormattedCitation":"(Vignali et al. 2020)"},"properties":{"noteIndex":0},"schema":"https://github.com/citation-style-language/schema/raw/master/csl-citation.json"}</w:instrText>
      </w:r>
      <w:r w:rsidR="00221DB3">
        <w:fldChar w:fldCharType="separate"/>
      </w:r>
      <w:r w:rsidR="00221DB3" w:rsidRPr="00221DB3">
        <w:rPr>
          <w:noProof/>
        </w:rPr>
        <w:t>(Vignali et al. 2020)</w:t>
      </w:r>
      <w:r w:rsidR="00221DB3">
        <w:fldChar w:fldCharType="end"/>
      </w:r>
      <w:r w:rsidR="00427616">
        <w:t xml:space="preserve">. </w:t>
      </w:r>
      <w:r w:rsidR="00CD24E8">
        <w:t>We calculated an AUC value to evaluate the model and generated a migratory season predictive layer using the methodologies described in the breeding season section.</w:t>
      </w:r>
    </w:p>
    <w:p w14:paraId="7D1EE59D" w14:textId="77777777" w:rsidR="005318C0" w:rsidRPr="00427616" w:rsidRDefault="005318C0" w:rsidP="00427616">
      <w:pPr>
        <w:spacing w:line="480" w:lineRule="auto"/>
        <w:rPr>
          <w:i/>
          <w:iCs/>
        </w:rPr>
      </w:pPr>
      <w:r w:rsidRPr="00427616">
        <w:rPr>
          <w:i/>
          <w:iCs/>
        </w:rPr>
        <w:t>Multi-season predictive layer</w:t>
      </w:r>
    </w:p>
    <w:p w14:paraId="75D7121B" w14:textId="08B5D25D" w:rsidR="005318C0" w:rsidRPr="00427616"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Shiny application</w:t>
      </w:r>
      <w:r w:rsidR="00162D5E">
        <w:t xml:space="preserve"> </w:t>
      </w:r>
      <w:r w:rsidR="0041729C">
        <w:fldChar w:fldCharType="begin" w:fldLock="1"/>
      </w:r>
      <w:r w:rsidR="00C37B33">
        <w:instrText>ADDIN CSL_CITATION {"citationItems":[{"id":"ITEM-1","itemData":{"author":[{"dropping-particle":"","family":"Chang","given":"Winston","non-dropping-particle":"","parse-names":false,"suffix":""},{"dropping-particle":"","family":"Cheng","given":"Joe","non-dropping-particle":"","parse-names":false,"suffix":""},{"dropping-particle":"","family":"Allaire","given":"J J","non-dropping-particle":"","parse-names":false,"suffix":""},{"dropping-particle":"","family":"Sievert","given":"Carson","non-dropping-particle":"","parse-names":false,"suffix":""},{"dropping-particle":"","family":"Schloerke","given":"Barret","non-dropping-particle":"","parse-names":false,"suffix":""},{"dropping-particle":"","family":"Xie","given":"Yihui","non-dropping-particle":"","parse-names":false,"suffix":""},{"dropping-particle":"","family":"Allen","given":"Jeff","non-dropping-particle":"","parse-names":false,"suffix":""},{"dropping-particle":"","family":"McPherson","given":"Jonathan","non-dropping-particle":"","parse-names":false,"suffix":""},{"dropping-particle":"","family":"Dipert","given":"Alan","non-dropping-particle":"","parse-names":false,"suffix":""},{"dropping-particle":"","family":"Borges","given":"Barbara","non-dropping-particle":"","parse-names":false,"suffix":""}],"id":"ITEM-1","issued":{"date-parts":[["2021"]]},"note":"R package version 1.7.1","title":"shiny: Web Application Framework for R","type":"article"},"uris":["http://www.mendeley.com/documents/?uuid=1a0065de-ba3f-45dc-b5cb-ee9cf325382d"]}],"mendeley":{"formattedCitation":"(Chang et al. 2021)","plainTextFormattedCitation":"(Chang et al. 2021)","previouslyFormattedCitation":"(Chang et al. 2021)"},"properties":{"noteIndex":0},"schema":"https://github.com/citation-style-language/schema/raw/master/csl-citation.json"}</w:instrText>
      </w:r>
      <w:r w:rsidR="0041729C">
        <w:fldChar w:fldCharType="separate"/>
      </w:r>
      <w:r w:rsidR="0041729C" w:rsidRPr="0041729C">
        <w:rPr>
          <w:noProof/>
        </w:rPr>
        <w:t>(Chang et al. 2021)</w:t>
      </w:r>
      <w:r w:rsidR="0041729C">
        <w:fldChar w:fldCharType="end"/>
      </w:r>
      <w:r w:rsidR="00B464E3">
        <w:t xml:space="preserve"> that would allow users to manually assign weights to each and combine them into a single 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Because our application was targeted at </w:t>
      </w:r>
      <w:r w:rsidR="00162D5E">
        <w:lastRenderedPageBreak/>
        <w:t>users in the Pennsylvania Game Commission, the application also shows the</w:t>
      </w:r>
      <w:r w:rsidR="009472F9">
        <w:t xml:space="preserve"> comparative</w:t>
      </w:r>
      <w:r w:rsidR="00162D5E">
        <w:t xml:space="preserve"> </w:t>
      </w:r>
      <w:r w:rsidR="009472F9">
        <w:t xml:space="preserve">suitability of Pennsylvania state gamelands for each weighted layer. 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w:t>
      </w:r>
      <w:proofErr w:type="spellStart"/>
      <w:r w:rsidR="00412DEA">
        <w:t>gameland</w:t>
      </w:r>
      <w:proofErr w:type="spellEnd"/>
      <w:r w:rsidR="00412DEA">
        <w:t xml:space="preserve">,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 xml:space="preserve">the percent of the </w:t>
      </w:r>
      <w:proofErr w:type="spellStart"/>
      <w:r w:rsidR="005F4AF6">
        <w:t>gameland</w:t>
      </w:r>
      <w:proofErr w:type="spellEnd"/>
      <w:r w:rsidR="005F4AF6">
        <w:t xml:space="preserve">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This layer is publicly accessible at </w:t>
      </w:r>
      <w:r w:rsidR="0084794A">
        <w:t>www.</w:t>
      </w:r>
      <w:r w:rsidR="00FD1E8E" w:rsidRPr="00FD1E8E">
        <w:t>woodcock.shinyapps.io/woodcock_weighted_habitat</w:t>
      </w:r>
      <w:r w:rsidR="00FD1E8E">
        <w:t>.</w:t>
      </w:r>
      <w:r w:rsidR="00427616">
        <w:br w:type="page"/>
      </w:r>
    </w:p>
    <w:p w14:paraId="1E0CC4B1" w14:textId="0281EDA4" w:rsidR="0070332C" w:rsidRDefault="00C71CD9" w:rsidP="004245DE">
      <w:pPr>
        <w:spacing w:line="480" w:lineRule="auto"/>
      </w:pPr>
      <w:r>
        <w:rPr>
          <w:noProof/>
        </w:rPr>
        <w:lastRenderedPageBreak/>
        <w:drawing>
          <wp:inline distT="0" distB="0" distL="0" distR="0" wp14:anchorId="4D866EBD" wp14:editId="4A315502">
            <wp:extent cx="6559550" cy="3705174"/>
            <wp:effectExtent l="0" t="0" r="0" b="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rotWithShape="1">
                    <a:blip r:embed="rId11"/>
                    <a:srcRect l="49200" t="12049" r="961"/>
                    <a:stretch/>
                  </pic:blipFill>
                  <pic:spPr bwMode="auto">
                    <a:xfrm>
                      <a:off x="0" y="0"/>
                      <a:ext cx="6566502" cy="3709101"/>
                    </a:xfrm>
                    <a:prstGeom prst="rect">
                      <a:avLst/>
                    </a:prstGeom>
                    <a:ln>
                      <a:noFill/>
                    </a:ln>
                    <a:extLst>
                      <a:ext uri="{53640926-AAD7-44D8-BBD7-CCE9431645EC}">
                        <a14:shadowObscured xmlns:a14="http://schemas.microsoft.com/office/drawing/2010/main"/>
                      </a:ext>
                    </a:extLst>
                  </pic:spPr>
                </pic:pic>
              </a:graphicData>
            </a:graphic>
          </wp:inline>
        </w:drawing>
      </w:r>
    </w:p>
    <w:p w14:paraId="38CEBFE7" w14:textId="28553908" w:rsidR="0070332C" w:rsidRPr="0070332C" w:rsidRDefault="0070332C" w:rsidP="004245DE">
      <w:pPr>
        <w:spacing w:line="480" w:lineRule="auto"/>
      </w:pPr>
      <w:r>
        <w:t xml:space="preserve">Figure 2. </w:t>
      </w:r>
      <w:r w:rsidR="00B8401A">
        <w:t xml:space="preserve">Shiny application used to jointly weight migratory and breeding season habitat for the Pennsylvania Game </w:t>
      </w:r>
      <w:proofErr w:type="spellStart"/>
      <w:r w:rsidR="00B8401A">
        <w:t>Commision</w:t>
      </w:r>
      <w:proofErr w:type="spellEnd"/>
      <w:r w:rsidR="00B8401A">
        <w:t>.</w:t>
      </w:r>
    </w:p>
    <w:p w14:paraId="2F298B17" w14:textId="6F58B2C2" w:rsidR="001B3286" w:rsidRPr="0015372C" w:rsidRDefault="005318C0" w:rsidP="004245DE">
      <w:pPr>
        <w:spacing w:line="480" w:lineRule="auto"/>
        <w:rPr>
          <w:b/>
          <w:bCs/>
        </w:rPr>
      </w:pPr>
      <w:r w:rsidRPr="0015372C">
        <w:rPr>
          <w:b/>
          <w:bCs/>
        </w:rPr>
        <w:t>Results</w:t>
      </w:r>
    </w:p>
    <w:p w14:paraId="1A1956F1" w14:textId="31A33DC7" w:rsidR="00E22549" w:rsidRPr="00E22549" w:rsidRDefault="00E22549" w:rsidP="007D038E">
      <w:pPr>
        <w:spacing w:line="480" w:lineRule="auto"/>
      </w:pPr>
      <w:r>
        <w:t xml:space="preserve">The most informative </w:t>
      </w:r>
      <w:r w:rsidR="00B1316A">
        <w:t>breeding season</w:t>
      </w:r>
      <w:r>
        <w:t xml:space="preserve"> model was the </w:t>
      </w:r>
      <w:r w:rsidR="00B1316A">
        <w:t>third-</w:t>
      </w:r>
      <w:r>
        <w:t xml:space="preserve">step model, for which all </w:t>
      </w:r>
      <w:r w:rsidR="0083247A">
        <w:t xml:space="preserve">unpredictive and </w:t>
      </w:r>
      <w:r>
        <w:t>autocorrelated variables had been removed. This produced a model with an AUC of 0.</w:t>
      </w:r>
      <w:r w:rsidR="00B1316A">
        <w:t>83</w:t>
      </w:r>
      <w:r>
        <w:t xml:space="preserve">, which was heavily informed by landscape variables at the </w:t>
      </w:r>
      <w:proofErr w:type="gramStart"/>
      <w:r>
        <w:t>5 and 10 kilometer</w:t>
      </w:r>
      <w:proofErr w:type="gramEnd"/>
      <w:r>
        <w:t xml:space="preserve"> scales (Table </w:t>
      </w:r>
      <w:r w:rsidR="007F269D">
        <w:t>1</w:t>
      </w:r>
      <w:r>
        <w:t>).</w:t>
      </w:r>
      <w:r w:rsidR="001C19A5">
        <w:t xml:space="preserve"> </w:t>
      </w:r>
      <w:r>
        <w:t>No variables at the finest landscape scale (500m) or in the suite of moisture variables were included in th</w:t>
      </w:r>
      <w:r w:rsidR="00285850">
        <w:t xml:space="preserve">e most informative model. </w:t>
      </w:r>
      <w:r w:rsidR="001C19A5">
        <w:t xml:space="preserve">While random forest models do not provide coefficients that can be used to determine the impact of each covariate on the model, graphs of habitat suitability for each covariate show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w:t>
      </w:r>
      <w:r w:rsidR="00285850">
        <w:lastRenderedPageBreak/>
        <w:t xml:space="preserve">index values of 80 – 100. At the 5km scale, the residential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24D2E5BE" w14:textId="45189E80"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residential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6AE9E68A" w14:textId="4E8F2079" w:rsidR="00721A20" w:rsidRDefault="00C20A35" w:rsidP="00B8296C">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 </w:t>
      </w:r>
    </w:p>
    <w:p w14:paraId="3DF3CAD5" w14:textId="481ECDBD" w:rsidR="001B3286" w:rsidRDefault="00721A20">
      <w:r>
        <w:br w:type="page"/>
      </w:r>
    </w:p>
    <w:tbl>
      <w:tblPr>
        <w:tblStyle w:val="TableGrid"/>
        <w:tblW w:w="0" w:type="auto"/>
        <w:jc w:val="center"/>
        <w:tblLook w:val="04A0" w:firstRow="1" w:lastRow="0" w:firstColumn="1" w:lastColumn="0" w:noHBand="0" w:noVBand="1"/>
      </w:tblPr>
      <w:tblGrid>
        <w:gridCol w:w="2155"/>
        <w:gridCol w:w="2430"/>
        <w:gridCol w:w="2790"/>
      </w:tblGrid>
      <w:tr w:rsidR="001B3286" w14:paraId="294AC0D8" w14:textId="77777777" w:rsidTr="001B3286">
        <w:trPr>
          <w:jc w:val="center"/>
        </w:trPr>
        <w:tc>
          <w:tcPr>
            <w:tcW w:w="2155" w:type="dxa"/>
            <w:tcBorders>
              <w:left w:val="nil"/>
              <w:bottom w:val="single" w:sz="4" w:space="0" w:color="auto"/>
              <w:right w:val="nil"/>
            </w:tcBorders>
          </w:tcPr>
          <w:p w14:paraId="03D1594A" w14:textId="158179D1" w:rsidR="001B3286" w:rsidRDefault="001B3286" w:rsidP="001B3286">
            <w:bookmarkStart w:id="9" w:name="_Hlk93499445"/>
            <w:r>
              <w:lastRenderedPageBreak/>
              <w:t>Suite</w:t>
            </w:r>
          </w:p>
        </w:tc>
        <w:tc>
          <w:tcPr>
            <w:tcW w:w="2430" w:type="dxa"/>
            <w:tcBorders>
              <w:left w:val="nil"/>
              <w:bottom w:val="single" w:sz="4" w:space="0" w:color="auto"/>
              <w:right w:val="nil"/>
            </w:tcBorders>
          </w:tcPr>
          <w:p w14:paraId="115B1D7D" w14:textId="207F6A7E" w:rsidR="001B3286" w:rsidRDefault="001B3286" w:rsidP="001B3286">
            <w:r>
              <w:t>Migratory</w:t>
            </w:r>
          </w:p>
        </w:tc>
        <w:tc>
          <w:tcPr>
            <w:tcW w:w="2790" w:type="dxa"/>
            <w:tcBorders>
              <w:left w:val="nil"/>
              <w:bottom w:val="single" w:sz="4" w:space="0" w:color="auto"/>
              <w:right w:val="nil"/>
            </w:tcBorders>
          </w:tcPr>
          <w:p w14:paraId="6F870153" w14:textId="7F28D05A" w:rsidR="001B3286" w:rsidRDefault="00564097" w:rsidP="001B3286">
            <w:r>
              <w:t>Breeding</w:t>
            </w:r>
          </w:p>
        </w:tc>
      </w:tr>
      <w:tr w:rsidR="001B3286" w14:paraId="7CF9145D" w14:textId="77777777" w:rsidTr="001B3286">
        <w:trPr>
          <w:trHeight w:val="1178"/>
          <w:jc w:val="center"/>
        </w:trPr>
        <w:tc>
          <w:tcPr>
            <w:tcW w:w="2155" w:type="dxa"/>
            <w:tcBorders>
              <w:left w:val="nil"/>
              <w:bottom w:val="nil"/>
              <w:right w:val="nil"/>
            </w:tcBorders>
          </w:tcPr>
          <w:p w14:paraId="33D4E354" w14:textId="1AF2D31F" w:rsidR="001B3286" w:rsidRDefault="001B3286" w:rsidP="001B3286">
            <w:r>
              <w:t>Landscape (500m)</w:t>
            </w:r>
          </w:p>
        </w:tc>
        <w:tc>
          <w:tcPr>
            <w:tcW w:w="2430" w:type="dxa"/>
            <w:tcBorders>
              <w:left w:val="nil"/>
              <w:bottom w:val="nil"/>
              <w:right w:val="nil"/>
            </w:tcBorders>
          </w:tcPr>
          <w:p w14:paraId="0921E496" w14:textId="18A1370E" w:rsidR="001B3286" w:rsidRDefault="001B3286" w:rsidP="001B3286">
            <w:r w:rsidRPr="001B3286">
              <w:t>A</w:t>
            </w:r>
            <w:r>
              <w:t xml:space="preserve">ggregation </w:t>
            </w:r>
            <w:r w:rsidRPr="001B3286">
              <w:t>I</w:t>
            </w:r>
            <w:r>
              <w:t>ndex</w:t>
            </w:r>
            <w:r w:rsidRPr="001B3286">
              <w:t>, Cohesion, E</w:t>
            </w:r>
            <w:r>
              <w:t xml:space="preserve">dge </w:t>
            </w:r>
            <w:r w:rsidRPr="001B3286">
              <w:t>D</w:t>
            </w:r>
            <w:r>
              <w:t>ensity</w:t>
            </w:r>
            <w:r w:rsidRPr="001B3286">
              <w:t>, % Forest, % Agri</w:t>
            </w:r>
            <w:r>
              <w:t>cultural</w:t>
            </w:r>
            <w:r w:rsidRPr="001B3286">
              <w:t>, % Dev</w:t>
            </w:r>
            <w:r>
              <w:t>eloped</w:t>
            </w:r>
          </w:p>
        </w:tc>
        <w:tc>
          <w:tcPr>
            <w:tcW w:w="2790" w:type="dxa"/>
            <w:tcBorders>
              <w:left w:val="nil"/>
              <w:bottom w:val="nil"/>
              <w:right w:val="nil"/>
            </w:tcBorders>
          </w:tcPr>
          <w:p w14:paraId="744B0483" w14:textId="77777777" w:rsidR="001B3286" w:rsidRDefault="001B3286" w:rsidP="001B3286"/>
        </w:tc>
      </w:tr>
      <w:tr w:rsidR="001B3286" w14:paraId="76AD142D" w14:textId="77777777" w:rsidTr="001B3286">
        <w:trPr>
          <w:trHeight w:val="1188"/>
          <w:jc w:val="center"/>
        </w:trPr>
        <w:tc>
          <w:tcPr>
            <w:tcW w:w="2155" w:type="dxa"/>
            <w:tcBorders>
              <w:top w:val="nil"/>
              <w:left w:val="nil"/>
              <w:bottom w:val="nil"/>
              <w:right w:val="nil"/>
            </w:tcBorders>
          </w:tcPr>
          <w:p w14:paraId="7A8F40DF" w14:textId="780A2A15" w:rsidR="001B3286" w:rsidRDefault="001B3286" w:rsidP="001B3286">
            <w:r>
              <w:t>Landscape (1km)</w:t>
            </w:r>
          </w:p>
        </w:tc>
        <w:tc>
          <w:tcPr>
            <w:tcW w:w="2430" w:type="dxa"/>
            <w:tcBorders>
              <w:top w:val="nil"/>
              <w:left w:val="nil"/>
              <w:bottom w:val="nil"/>
              <w:right w:val="nil"/>
            </w:tcBorders>
          </w:tcPr>
          <w:p w14:paraId="64B8AC69" w14:textId="315FC722" w:rsidR="001B3286" w:rsidRDefault="001B3286" w:rsidP="001B3286">
            <w:r w:rsidRPr="001B3286">
              <w:t>A</w:t>
            </w:r>
            <w:r>
              <w:t xml:space="preserve">ggregation </w:t>
            </w:r>
            <w:r w:rsidRPr="001B3286">
              <w:t>I</w:t>
            </w:r>
            <w:r>
              <w:t>ndex</w:t>
            </w:r>
            <w:r w:rsidRPr="001B3286">
              <w:t>, Cohesion, E</w:t>
            </w:r>
            <w:r>
              <w:t xml:space="preserve">dge </w:t>
            </w:r>
            <w:r w:rsidRPr="001B3286">
              <w:t>D</w:t>
            </w:r>
            <w:r>
              <w:t>ensity</w:t>
            </w:r>
            <w:r w:rsidRPr="001B3286">
              <w:t>, % Forest, % Agri</w:t>
            </w:r>
            <w:r>
              <w:t>cultural</w:t>
            </w:r>
            <w:r w:rsidRPr="001B3286">
              <w:t>, % Dev</w:t>
            </w:r>
            <w:r>
              <w:t>eloped</w:t>
            </w:r>
          </w:p>
        </w:tc>
        <w:tc>
          <w:tcPr>
            <w:tcW w:w="2790" w:type="dxa"/>
            <w:tcBorders>
              <w:top w:val="nil"/>
              <w:left w:val="nil"/>
              <w:bottom w:val="nil"/>
              <w:right w:val="nil"/>
            </w:tcBorders>
          </w:tcPr>
          <w:p w14:paraId="1BBB2CA9" w14:textId="34ED71F7" w:rsidR="001B3286" w:rsidRDefault="001B3286" w:rsidP="001B3286">
            <w:r w:rsidRPr="001B3286">
              <w:t>% Agri</w:t>
            </w:r>
            <w:r>
              <w:t>cultural</w:t>
            </w:r>
          </w:p>
        </w:tc>
      </w:tr>
      <w:tr w:rsidR="001B3286" w14:paraId="3C841FE3" w14:textId="77777777" w:rsidTr="001B3286">
        <w:trPr>
          <w:trHeight w:val="1197"/>
          <w:jc w:val="center"/>
        </w:trPr>
        <w:tc>
          <w:tcPr>
            <w:tcW w:w="2155" w:type="dxa"/>
            <w:tcBorders>
              <w:top w:val="nil"/>
              <w:left w:val="nil"/>
              <w:bottom w:val="nil"/>
              <w:right w:val="nil"/>
            </w:tcBorders>
          </w:tcPr>
          <w:p w14:paraId="68EBF8CF" w14:textId="071C171E" w:rsidR="001B3286" w:rsidRDefault="001B3286" w:rsidP="001B3286">
            <w:r>
              <w:t>Landscape (5km)</w:t>
            </w:r>
          </w:p>
        </w:tc>
        <w:tc>
          <w:tcPr>
            <w:tcW w:w="2430" w:type="dxa"/>
            <w:tcBorders>
              <w:top w:val="nil"/>
              <w:left w:val="nil"/>
              <w:bottom w:val="nil"/>
              <w:right w:val="nil"/>
            </w:tcBorders>
          </w:tcPr>
          <w:p w14:paraId="3FB4FDC8" w14:textId="06D6DEAF" w:rsidR="001B3286" w:rsidRDefault="001B3286" w:rsidP="001B3286">
            <w:r w:rsidRPr="001B3286">
              <w:t>A</w:t>
            </w:r>
            <w:r>
              <w:t xml:space="preserve">ggregation </w:t>
            </w:r>
            <w:r w:rsidRPr="001B3286">
              <w:t>I</w:t>
            </w:r>
            <w:r>
              <w:t>ndex</w:t>
            </w:r>
            <w:r w:rsidRPr="001B3286">
              <w:t>, Cohesion, E</w:t>
            </w:r>
            <w:r>
              <w:t xml:space="preserve">dge </w:t>
            </w:r>
            <w:r w:rsidRPr="001B3286">
              <w:t>D</w:t>
            </w:r>
            <w:r>
              <w:t>ensity</w:t>
            </w:r>
            <w:r w:rsidRPr="001B3286">
              <w:t>, % Forest, % Agri</w:t>
            </w:r>
            <w:r>
              <w:t>cultural</w:t>
            </w:r>
            <w:r w:rsidRPr="001B3286">
              <w:t>, % Dev</w:t>
            </w:r>
            <w:r>
              <w:t>eloped</w:t>
            </w:r>
          </w:p>
        </w:tc>
        <w:tc>
          <w:tcPr>
            <w:tcW w:w="2790" w:type="dxa"/>
            <w:tcBorders>
              <w:top w:val="nil"/>
              <w:left w:val="nil"/>
              <w:bottom w:val="nil"/>
              <w:right w:val="nil"/>
            </w:tcBorders>
          </w:tcPr>
          <w:p w14:paraId="1D78C0AB" w14:textId="2484A0E1" w:rsidR="001B3286" w:rsidRDefault="001B3286" w:rsidP="001B3286">
            <w:r w:rsidRPr="001B3286">
              <w:t>Cohesion, % Forest, % Agri</w:t>
            </w:r>
            <w:r>
              <w:t>cultural</w:t>
            </w:r>
            <w:r w:rsidRPr="001B3286">
              <w:t>, % Dev</w:t>
            </w:r>
            <w:r>
              <w:t>eloped</w:t>
            </w:r>
          </w:p>
        </w:tc>
      </w:tr>
      <w:tr w:rsidR="001B3286" w14:paraId="02B4D621" w14:textId="77777777" w:rsidTr="001B3286">
        <w:trPr>
          <w:trHeight w:val="1197"/>
          <w:jc w:val="center"/>
        </w:trPr>
        <w:tc>
          <w:tcPr>
            <w:tcW w:w="2155" w:type="dxa"/>
            <w:tcBorders>
              <w:top w:val="nil"/>
              <w:left w:val="nil"/>
              <w:bottom w:val="nil"/>
              <w:right w:val="nil"/>
            </w:tcBorders>
          </w:tcPr>
          <w:p w14:paraId="33C8110C" w14:textId="5BAF9611" w:rsidR="001B3286" w:rsidRDefault="001B3286" w:rsidP="001B3286">
            <w:r>
              <w:t>Landscape (10km)</w:t>
            </w:r>
          </w:p>
        </w:tc>
        <w:tc>
          <w:tcPr>
            <w:tcW w:w="2430" w:type="dxa"/>
            <w:tcBorders>
              <w:top w:val="nil"/>
              <w:left w:val="nil"/>
              <w:bottom w:val="nil"/>
              <w:right w:val="nil"/>
            </w:tcBorders>
          </w:tcPr>
          <w:p w14:paraId="1D42BB13" w14:textId="17CB67D9" w:rsidR="001B3286" w:rsidRDefault="001B3286" w:rsidP="001B3286">
            <w:r w:rsidRPr="001B3286">
              <w:t>A</w:t>
            </w:r>
            <w:r>
              <w:t xml:space="preserve">ggregation </w:t>
            </w:r>
            <w:r w:rsidRPr="001B3286">
              <w:t>I</w:t>
            </w:r>
            <w:r>
              <w:t>ndex</w:t>
            </w:r>
            <w:r w:rsidRPr="001B3286">
              <w:t>, Cohesion, E</w:t>
            </w:r>
            <w:r>
              <w:t xml:space="preserve">dge </w:t>
            </w:r>
            <w:r w:rsidRPr="001B3286">
              <w:t>D</w:t>
            </w:r>
            <w:r>
              <w:t>ensity</w:t>
            </w:r>
            <w:r w:rsidRPr="001B3286">
              <w:t>, % Forest, % Agri</w:t>
            </w:r>
            <w:r>
              <w:t>cultural</w:t>
            </w:r>
            <w:r w:rsidRPr="001B3286">
              <w:t>, % Dev</w:t>
            </w:r>
            <w:r>
              <w:t>eloped</w:t>
            </w:r>
          </w:p>
        </w:tc>
        <w:tc>
          <w:tcPr>
            <w:tcW w:w="2790" w:type="dxa"/>
            <w:tcBorders>
              <w:top w:val="nil"/>
              <w:left w:val="nil"/>
              <w:bottom w:val="nil"/>
              <w:right w:val="nil"/>
            </w:tcBorders>
          </w:tcPr>
          <w:p w14:paraId="240F86D8" w14:textId="74CD7E58" w:rsidR="001B3286" w:rsidRDefault="001B3286" w:rsidP="001B3286">
            <w:r w:rsidRPr="001B3286">
              <w:t>A</w:t>
            </w:r>
            <w:r>
              <w:t xml:space="preserve">ggregation </w:t>
            </w:r>
            <w:r w:rsidRPr="001B3286">
              <w:t>I</w:t>
            </w:r>
            <w:r>
              <w:t>ndex</w:t>
            </w:r>
            <w:r w:rsidRPr="001B3286">
              <w:t>, Cohesion</w:t>
            </w:r>
            <w:r>
              <w:t xml:space="preserve">, </w:t>
            </w:r>
            <w:r w:rsidRPr="001B3286">
              <w:t>% Agri</w:t>
            </w:r>
            <w:r>
              <w:t>cultural</w:t>
            </w:r>
            <w:r w:rsidRPr="001B3286">
              <w:t>, % Dev</w:t>
            </w:r>
            <w:r>
              <w:t>eloped</w:t>
            </w:r>
          </w:p>
        </w:tc>
      </w:tr>
      <w:tr w:rsidR="001B3286" w14:paraId="63CADEC9" w14:textId="77777777" w:rsidTr="001B3286">
        <w:trPr>
          <w:trHeight w:val="648"/>
          <w:jc w:val="center"/>
        </w:trPr>
        <w:tc>
          <w:tcPr>
            <w:tcW w:w="2155" w:type="dxa"/>
            <w:tcBorders>
              <w:top w:val="nil"/>
              <w:left w:val="nil"/>
              <w:bottom w:val="nil"/>
              <w:right w:val="nil"/>
            </w:tcBorders>
          </w:tcPr>
          <w:p w14:paraId="6E87524E" w14:textId="6828D52F" w:rsidR="001B3286" w:rsidRDefault="001B3286" w:rsidP="001B3286">
            <w:r w:rsidRPr="001B3286">
              <w:t>Land Cover</w:t>
            </w:r>
          </w:p>
        </w:tc>
        <w:tc>
          <w:tcPr>
            <w:tcW w:w="2430" w:type="dxa"/>
            <w:tcBorders>
              <w:top w:val="nil"/>
              <w:left w:val="nil"/>
              <w:bottom w:val="nil"/>
              <w:right w:val="nil"/>
            </w:tcBorders>
          </w:tcPr>
          <w:p w14:paraId="586D5B85" w14:textId="23DE3E5F" w:rsidR="001B3286" w:rsidRDefault="001B3286" w:rsidP="001B3286">
            <w:r>
              <w:t>Forest, Successional Class</w:t>
            </w:r>
          </w:p>
        </w:tc>
        <w:tc>
          <w:tcPr>
            <w:tcW w:w="2790" w:type="dxa"/>
            <w:tcBorders>
              <w:top w:val="nil"/>
              <w:left w:val="nil"/>
              <w:bottom w:val="nil"/>
              <w:right w:val="nil"/>
            </w:tcBorders>
          </w:tcPr>
          <w:p w14:paraId="765CDE58" w14:textId="77777777" w:rsidR="001B3286" w:rsidRDefault="001B3286" w:rsidP="001B3286"/>
        </w:tc>
      </w:tr>
      <w:tr w:rsidR="001B3286" w14:paraId="3177FC34" w14:textId="77777777" w:rsidTr="00F13435">
        <w:trPr>
          <w:trHeight w:val="630"/>
          <w:jc w:val="center"/>
        </w:trPr>
        <w:tc>
          <w:tcPr>
            <w:tcW w:w="2155" w:type="dxa"/>
            <w:tcBorders>
              <w:top w:val="nil"/>
              <w:left w:val="nil"/>
              <w:bottom w:val="nil"/>
              <w:right w:val="nil"/>
            </w:tcBorders>
          </w:tcPr>
          <w:p w14:paraId="78D1B8EE" w14:textId="67C391B1" w:rsidR="001B3286" w:rsidRDefault="001B3286" w:rsidP="001B3286">
            <w:r>
              <w:t>Geography</w:t>
            </w:r>
          </w:p>
        </w:tc>
        <w:tc>
          <w:tcPr>
            <w:tcW w:w="2430" w:type="dxa"/>
            <w:tcBorders>
              <w:top w:val="nil"/>
              <w:left w:val="nil"/>
              <w:bottom w:val="nil"/>
              <w:right w:val="nil"/>
            </w:tcBorders>
          </w:tcPr>
          <w:p w14:paraId="20B08297" w14:textId="5480F3F6" w:rsidR="001B3286" w:rsidRDefault="001B3286" w:rsidP="001B3286">
            <w:r>
              <w:t>Elevation, Slope, Ecoregions</w:t>
            </w:r>
          </w:p>
        </w:tc>
        <w:tc>
          <w:tcPr>
            <w:tcW w:w="2790" w:type="dxa"/>
            <w:tcBorders>
              <w:top w:val="nil"/>
              <w:left w:val="nil"/>
              <w:bottom w:val="nil"/>
              <w:right w:val="nil"/>
            </w:tcBorders>
          </w:tcPr>
          <w:p w14:paraId="2E8EA5B6" w14:textId="7C0A8787" w:rsidR="001B3286" w:rsidRDefault="001B3286" w:rsidP="001B3286">
            <w:r>
              <w:t>Elevation, Ecoregions</w:t>
            </w:r>
          </w:p>
        </w:tc>
      </w:tr>
      <w:tr w:rsidR="001B3286" w14:paraId="3743B095" w14:textId="77777777" w:rsidTr="00F13435">
        <w:trPr>
          <w:trHeight w:val="630"/>
          <w:jc w:val="center"/>
        </w:trPr>
        <w:tc>
          <w:tcPr>
            <w:tcW w:w="2155" w:type="dxa"/>
            <w:tcBorders>
              <w:top w:val="nil"/>
              <w:left w:val="nil"/>
              <w:bottom w:val="single" w:sz="4" w:space="0" w:color="auto"/>
              <w:right w:val="nil"/>
            </w:tcBorders>
          </w:tcPr>
          <w:p w14:paraId="63131C7F" w14:textId="53C900DA" w:rsidR="001B3286" w:rsidRDefault="001B3286" w:rsidP="001B3286">
            <w:r>
              <w:t>Moisture</w:t>
            </w:r>
          </w:p>
        </w:tc>
        <w:tc>
          <w:tcPr>
            <w:tcW w:w="2430" w:type="dxa"/>
            <w:tcBorders>
              <w:top w:val="nil"/>
              <w:left w:val="nil"/>
              <w:bottom w:val="single" w:sz="4" w:space="0" w:color="auto"/>
              <w:right w:val="nil"/>
            </w:tcBorders>
          </w:tcPr>
          <w:p w14:paraId="6F392A85" w14:textId="0C6133A5" w:rsidR="001B3286" w:rsidRDefault="001B3286" w:rsidP="001B3286">
            <w:r>
              <w:t>Drainage, Topographic Wetness Index</w:t>
            </w:r>
          </w:p>
        </w:tc>
        <w:tc>
          <w:tcPr>
            <w:tcW w:w="2790" w:type="dxa"/>
            <w:tcBorders>
              <w:top w:val="nil"/>
              <w:left w:val="nil"/>
              <w:bottom w:val="single" w:sz="4" w:space="0" w:color="auto"/>
              <w:right w:val="nil"/>
            </w:tcBorders>
          </w:tcPr>
          <w:p w14:paraId="7F213037" w14:textId="77777777" w:rsidR="001B3286" w:rsidRDefault="001B3286" w:rsidP="001B3286"/>
        </w:tc>
      </w:tr>
    </w:tbl>
    <w:p w14:paraId="06190440" w14:textId="77777777" w:rsidR="001B3286" w:rsidRDefault="001B3286" w:rsidP="001B3286">
      <w:pPr>
        <w:spacing w:line="480" w:lineRule="auto"/>
      </w:pPr>
    </w:p>
    <w:p w14:paraId="637CC427" w14:textId="448EE97E" w:rsidR="001361FF" w:rsidRDefault="001B3286" w:rsidP="001B3286">
      <w:pPr>
        <w:spacing w:line="480" w:lineRule="auto"/>
        <w:sectPr w:rsidR="001361FF">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bookmarkEnd w:id="9"/>
      <w:r>
        <w:t>.</w:t>
      </w:r>
    </w:p>
    <w:p w14:paraId="5874349A" w14:textId="5DF5F60A" w:rsidR="001361FF" w:rsidRDefault="00A52193" w:rsidP="001361FF">
      <w:pPr>
        <w:spacing w:line="480" w:lineRule="auto"/>
        <w:jc w:val="center"/>
      </w:pPr>
      <w:r>
        <w:rPr>
          <w:noProof/>
        </w:rPr>
        <w:lastRenderedPageBreak/>
        <w:drawing>
          <wp:inline distT="0" distB="0" distL="0" distR="0" wp14:anchorId="3FECB753" wp14:editId="11466D41">
            <wp:extent cx="7191375" cy="4454102"/>
            <wp:effectExtent l="0" t="0" r="0" b="381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227630" cy="4476557"/>
                    </a:xfrm>
                    <a:prstGeom prst="rect">
                      <a:avLst/>
                    </a:prstGeom>
                  </pic:spPr>
                </pic:pic>
              </a:graphicData>
            </a:graphic>
          </wp:inline>
        </w:drawing>
      </w:r>
    </w:p>
    <w:p w14:paraId="75A2E930" w14:textId="62A4F69A" w:rsidR="001361FF" w:rsidRDefault="001361FF" w:rsidP="001B3286">
      <w:pPr>
        <w:spacing w:line="480" w:lineRule="auto"/>
      </w:pPr>
      <w:bookmarkStart w:id="10" w:name="_Hlk93499940"/>
      <w:r>
        <w:t xml:space="preserve">Figure </w:t>
      </w:r>
      <w:r w:rsidR="00FE0167">
        <w:t>3</w:t>
      </w:r>
      <w:r>
        <w:t xml:space="preserve">. Comparison of relationships between landscape variables and habitat suitability for migratory and </w:t>
      </w:r>
      <w:r w:rsidR="00A82B32">
        <w:t>breeding season</w:t>
      </w:r>
      <w:r>
        <w:t xml:space="preserve"> models.</w:t>
      </w:r>
      <w:r w:rsidR="00F13435">
        <w:t xml:space="preserve"> </w:t>
      </w:r>
      <w:r w:rsidR="00D84A76">
        <w:t>During the residential season, woodcock habitat suitability is highest in highly aggregated landscapes with ~75% forest and ~25% agricultural cover. During the migratory season, however, woodcock become far more tolerant of landscapes that are unsuitable during the residential season, including landscapes with higher proportions of developed cover.</w:t>
      </w:r>
    </w:p>
    <w:bookmarkEnd w:id="10"/>
    <w:p w14:paraId="513FA5E4"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CCFE62C" w14:textId="2DC0611C" w:rsidR="00A35E02" w:rsidRDefault="00212324" w:rsidP="00B111E8">
      <w:pPr>
        <w:spacing w:line="480" w:lineRule="auto"/>
        <w:jc w:val="center"/>
      </w:pPr>
      <w:r>
        <w:rPr>
          <w:noProof/>
        </w:rPr>
        <w:lastRenderedPageBreak/>
        <w:drawing>
          <wp:inline distT="0" distB="0" distL="0" distR="0" wp14:anchorId="485A4C9B" wp14:editId="0B51F77D">
            <wp:extent cx="4419600" cy="5339878"/>
            <wp:effectExtent l="0" t="0" r="0" b="0"/>
            <wp:docPr id="7"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the world&#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1067" cy="5341650"/>
                    </a:xfrm>
                    <a:prstGeom prst="rect">
                      <a:avLst/>
                    </a:prstGeom>
                  </pic:spPr>
                </pic:pic>
              </a:graphicData>
            </a:graphic>
          </wp:inline>
        </w:drawing>
      </w:r>
    </w:p>
    <w:p w14:paraId="17DAF3CB" w14:textId="37295EE3" w:rsidR="00427616" w:rsidRDefault="00A35E02" w:rsidP="00B111E8">
      <w:pPr>
        <w:spacing w:line="480" w:lineRule="auto"/>
      </w:pPr>
      <w:r>
        <w:t xml:space="preserve">Figure </w:t>
      </w:r>
      <w:r w:rsidR="00FE0167">
        <w:t>4</w:t>
      </w:r>
      <w:r>
        <w:t xml:space="preserve">. </w:t>
      </w:r>
      <w:r w:rsidR="008460D2">
        <w:t>The lack of correlation between residential and migratory habitat suitability (measured on a percentile scale) indicates that single-season species distribution models will likely not reflect the suitability of a landscape for woodcock during other portions of the year.</w:t>
      </w:r>
      <w:r w:rsidR="00427616">
        <w:br w:type="page"/>
      </w:r>
    </w:p>
    <w:p w14:paraId="1C30B4B4" w14:textId="105BA948" w:rsidR="0047632B" w:rsidRDefault="00552523" w:rsidP="004245DE">
      <w:pPr>
        <w:spacing w:line="480" w:lineRule="auto"/>
      </w:pPr>
      <w:r>
        <w:rPr>
          <w:noProof/>
        </w:rPr>
        <w:lastRenderedPageBreak/>
        <w:drawing>
          <wp:inline distT="0" distB="0" distL="0" distR="0" wp14:anchorId="2779E64E" wp14:editId="73508B65">
            <wp:extent cx="5943600" cy="520065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74A41EBB" w14:textId="0A3D7454" w:rsidR="008A2494" w:rsidRDefault="008A2494" w:rsidP="00F1251E">
      <w:pPr>
        <w:spacing w:line="480" w:lineRule="auto"/>
      </w:pPr>
      <w:r>
        <w:t xml:space="preserve">Figure </w:t>
      </w:r>
      <w:r w:rsidR="00FE0167">
        <w:t>5</w:t>
      </w:r>
      <w:r>
        <w:t xml:space="preserve">. </w:t>
      </w:r>
      <w:bookmarkStart w:id="11" w:name="_Hlk93497046"/>
      <w:r>
        <w:t xml:space="preserve">Migratory and breeding season habitat suitability for woodcock in Pennsylvania, broken out by EPA level 3 ecoregion </w:t>
      </w:r>
      <w:bookmarkEnd w:id="11"/>
      <w:r w:rsidR="00B71DF0">
        <w:fldChar w:fldCharType="begin" w:fldLock="1"/>
      </w:r>
      <w:r w:rsidR="00B71DF0">
        <w:instrText>ADDIN CSL_CITATION {"citationItems":[{"id":"ITEM-1","itemData":{"DOI":"10.1007/s00267-014-0364-1","abstract":"A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management.","author":[{"dropping-particle":"","family":"Omernik","given":"James M","non-dropping-particle":"","parse-names":false,"suffix":""},{"dropping-particle":"","family":"Griffith","given":"Glenn E","non-dropping-particle":"","parse-names":false,"suffix":""}],"container-title":"Environmental Management","id":"ITEM-1","issued":{"date-parts":[["2014"]]},"page":"1249-1266","title":"Ecoregions of the conterminous United States: evolution of a hierarchical spatial framework","type":"article-journal","volume":"54"},"uris":["http://www.mendeley.com/documents/?uuid=c8a872c1-d0e1-31d8-bc46-c61756d2e838"]}],"mendeley":{"formattedCitation":"(Omernik and Griffith 2014)","plainTextFormattedCitation":"(Omernik and Griffith 2014)","previouslyFormattedCitation":"(Omernik and Griffith 2014)"},"properties":{"noteIndex":0},"schema":"https://github.com/citation-style-language/schema/raw/master/csl-citation.json"}</w:instrText>
      </w:r>
      <w:r w:rsidR="00B71DF0">
        <w:fldChar w:fldCharType="separate"/>
      </w:r>
      <w:r w:rsidR="00B71DF0" w:rsidRPr="00B71DF0">
        <w:rPr>
          <w:noProof/>
        </w:rPr>
        <w:t>(Omernik and Griffith 2014)</w:t>
      </w:r>
      <w:r w:rsidR="00B71DF0">
        <w:fldChar w:fldCharType="end"/>
      </w:r>
      <w:r w:rsidR="00F1251E">
        <w:t xml:space="preserve">. Most of the difference between the distribution of migratory and breeding season 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6289DBBC" w14:textId="6D56C75F" w:rsidR="005318C0" w:rsidRPr="00271779" w:rsidRDefault="005318C0" w:rsidP="004245DE">
      <w:pPr>
        <w:spacing w:line="480" w:lineRule="auto"/>
        <w:rPr>
          <w:b/>
          <w:bCs/>
        </w:rPr>
      </w:pPr>
      <w:r w:rsidRPr="00271779">
        <w:rPr>
          <w:b/>
          <w:bCs/>
        </w:rPr>
        <w:lastRenderedPageBreak/>
        <w:t>Discussion</w:t>
      </w:r>
    </w:p>
    <w:p w14:paraId="1D1C3BAA" w14:textId="6DF309EA" w:rsidR="00271779" w:rsidRDefault="00271779" w:rsidP="006C5060">
      <w:pPr>
        <w:spacing w:line="480" w:lineRule="auto"/>
      </w:pPr>
      <w:r>
        <w:t>Our goal</w:t>
      </w:r>
      <w:r w:rsidR="00513813">
        <w:t>s</w:t>
      </w:r>
      <w:r>
        <w:t xml:space="preserve"> during this study </w:t>
      </w:r>
      <w:r w:rsidR="00513813">
        <w:t>were</w:t>
      </w:r>
      <w:r>
        <w:t xml:space="preserve"> to establish whether </w:t>
      </w:r>
      <w:r w:rsidR="00513813">
        <w:t xml:space="preserve">migratory habitat suitability differed from breeding season habitat suitability and to demonstrate a framework that would allow for </w:t>
      </w:r>
      <w:r w:rsidR="00E33DD3">
        <w:t>simultaneous</w:t>
      </w:r>
      <w:r w:rsidR="00513813">
        <w:t xml:space="preserve"> management of habitat across multiple seasons. We found that migratory and breeding season habitat frequently occurred in separate areas (Fig. </w:t>
      </w:r>
      <w:r w:rsidR="00FE0167">
        <w:t>4</w:t>
      </w:r>
      <w:r w:rsidR="00513813">
        <w:t xml:space="preserve">), which indicated that management based on </w:t>
      </w:r>
      <w:proofErr w:type="gramStart"/>
      <w:r w:rsidR="00513813">
        <w:t>single-season</w:t>
      </w:r>
      <w:proofErr w:type="gramEnd"/>
      <w:r w:rsidR="00513813">
        <w:t xml:space="preserve"> results likely wouldn’t encapsulate multi-season habitat needs.</w:t>
      </w:r>
      <w:r w:rsidR="00804393">
        <w:t xml:space="preserve"> </w:t>
      </w:r>
      <w:r w:rsidR="006E78F6">
        <w:t>These differences are likely the result of differential selection patterns between the two seasons, which have</w:t>
      </w:r>
      <w:r w:rsidR="00137EB9">
        <w:t xml:space="preserve"> </w:t>
      </w:r>
      <w:r w:rsidR="006E78F6">
        <w:t xml:space="preserve">been observed in woodcock </w:t>
      </w:r>
      <w:r w:rsidR="00B71DF0">
        <w:fldChar w:fldCharType="begin" w:fldLock="1"/>
      </w:r>
      <w:r w:rsidR="00A413CF">
        <w:instrText>ADDIN CSL_CITATION {"citationItems":[{"id":"ITEM-1","itemData":{"DOI":"10.1093/condor/duaa046","ISSN":"0010-5422","abstract":"Migration is a period of high activity and exposure during which risks and energetic demand on individuals may be greater than during nonmigratory periods. Stopover locations can help mitigate these threats by providing supplemental energy en route to the animal’s end destination. Effective conservation of migratory species therefore requires an understanding of use of space that provides resources to migratory animals at stopover sites. We conducted a radio-telemetry study of a short-distance migrant, the American Woodcock (Scolopax minor), at an important stopover site, the Cape May Peninsula, New Jersey. Our objectives were to describe land-cover types used by American Woodcock and evaluate home range habitat selection for individuals that stopover during fall migration and those that choose to overwinter. We radio-marked 271 individuals and collected 1,949 locations from these birds (0–21 points individual–1) over 4 yr (2010 to 2013) to inform resource selection functions of land-cover types and other landscape characteristics by this species. We evaluated these relationships at multiple spatial extents for (1) birds known to have ultimately left the peninsula (presumed migrants), and (2) birds known to have remained on the peninsula into the winter (presumed winter residents). We found that migrants selected deciduous wetland forest, agriculture, mixed shrub, coniferous wetland forest, and coniferous shrub, while wintering residents selected deciduous wetland forest, coniferous shrub, and deciduous shrub. We used these results to develop predictive models of potential habitat: 7.80% of the peninsula was predicted to be potential stopover habitat for American Woodcock (95% classification accuracy) and 4.96% of the peninsula was predicted to be potential wintering habitat (85% classification accuracy). Our study is the first to report habitat relationships for migratory American Woodcock in the coastal U.S. and provides important spatial tools for local and regional managers to support migratory and winter resident woodcock populations into the future.","author":[{"dropping-particle":"","family":"Allen","given":"Brian B","non-dropping-particle":"","parse-names":false,"suffix":""},{"dropping-particle":"","family":"McAuley","given":"Daniel G","non-dropping-particle":"","parse-names":false,"suffix":""},{"dropping-particle":"","family":"Blomberg","given":"Erik J","non-dropping-particle":"","parse-names":false,"suffix":""}],"container-title":"The Condor","id":"ITEM-1","issue":"4","issued":{"date-parts":[["2020","12","31"]]},"page":"1-16","title":"Migratory status determines resource selection by American Woodcock at an important fall stopover, Cape May, New Jersey","type":"article-journal","volume":"122"},"uris":["http://www.mendeley.com/documents/?uuid=6c5c4819-24b4-3045-80c5-6b9eaafb3491"]}],"mendeley":{"formattedCitation":"(Allen et al. 2020)","plainTextFormattedCitation":"(Allen et al. 2020)","previouslyFormattedCitation":"(Allen et al. 2020)"},"properties":{"noteIndex":0},"schema":"https://github.com/citation-style-language/schema/raw/master/csl-citation.json"}</w:instrText>
      </w:r>
      <w:r w:rsidR="00B71DF0">
        <w:fldChar w:fldCharType="separate"/>
      </w:r>
      <w:r w:rsidR="00B71DF0" w:rsidRPr="00B71DF0">
        <w:rPr>
          <w:noProof/>
        </w:rPr>
        <w:t>(Allen et al. 2020)</w:t>
      </w:r>
      <w:r w:rsidR="00B71DF0">
        <w:fldChar w:fldCharType="end"/>
      </w:r>
      <w:r w:rsidR="00A413CF">
        <w:t xml:space="preserve"> and other migratory bird species </w:t>
      </w:r>
      <w:r w:rsidR="00A413CF">
        <w:fldChar w:fldCharType="begin" w:fldLock="1"/>
      </w:r>
      <w:r w:rsidR="00A413CF">
        <w:instrText>ADDIN CSL_CITATION {"citationItems":[{"id":"ITEM-1","itemData":{"DOI":"10.1002/ecs2.3421","ISSN":"2150-8925","abstract":"Deciphering how environmental heterogeneity affects population dynamics in migratory species is complicated by the redistribution of individuals in time and space across the annual cycle. Approaches that tackle this problem require information about how migratory species respond to ecological factors across time and space, and how they are linked across migratory periods. Using high spatial resolution (10 m) GPS tracking of individual male songbirds, we quantified for the first time (1) local-and landscape-scale habitat selection across the annual cycle and (2) patterns indicative of regional habitat selection for individuals within five populations of wood thrush (Hylocichla mustelina) throughout their breeding range. Wood thrush exhibited seasonal variation in local-and landscape-scale habitat selection. Within stationary periods, wood thrush occupied forested habitats and proximity to forest edge was an important predictor of habitat selection at the local scale. In contrast, during migratory periods wood thrush exhibited greater behavioral flexibility indicative of a more generalist approach to habitat selection. Landscape habitat selection was only identified during the breeding season (average patch size) and could be a response to the extensive forest fragmentation in the North American breeding grounds. We also identified individual population distribution patterns indicative of regional habitat selection during fall migration and winter period, but not spring migration. Seasonal changes in habitat selection at multiple spatial scales suggest the factors driving habitat selection patterns are aligned with life-history stage and may be dependent on regional differences in landscape composition. These results highlight the importance of a full annual cycle approach to ecological studies that address how migratory species respond to spatial and temporal environmental heterogeneity.","author":[{"dropping-particle":"","family":"Stanley","given":"Calandra Q.","non-dropping-particle":"","parse-names":false,"suffix":""},{"dropping-particle":"","family":"Dudash","given":"Michele R.","non-dropping-particle":"","parse-names":false,"suffix":""},{"dropping-particle":"","family":"Ryder","given":"Thomas B.","non-dropping-particle":"","parse-names":false,"suffix":""},{"dropping-particle":"","family":"Shriver","given":"W. Gregory","non-dropping-particle":"","parse-names":false,"suffix":""},{"dropping-particle":"","family":"Serno","given":"Kimberly","non-dropping-particle":"","parse-names":false,"suffix":""},{"dropping-particle":"","family":"Adalsteinsson","given":"Solny","non-dropping-particle":"","parse-names":false,"suffix":""},{"dropping-particle":"","family":"Marra","given":"Peter P.","non-dropping-particle":"","parse-names":false,"suffix":""}],"container-title":"Ecosphere","id":"ITEM-1","issue":"3","issued":{"date-parts":[["2021","3","24"]]},"page":"e03421","publisher":"John Wiley &amp; Sons, Ltd","title":"Seasonal variation in habitat selection for a Neotropical migratory songbird using high‐resolution GPS tracking","type":"article-journal","volume":"12"},"uris":["http://www.mendeley.com/documents/?uuid=851c7588-6619-3ae3-8b3c-5f972f1a1e6f"]}],"mendeley":{"formattedCitation":"(Stanley et al. 2021)","plainTextFormattedCitation":"(Stanley et al. 2021)","previouslyFormattedCitation":"(Stanley et al. 2021)"},"properties":{"noteIndex":0},"schema":"https://github.com/citation-style-language/schema/raw/master/csl-citation.json"}</w:instrText>
      </w:r>
      <w:r w:rsidR="00A413CF">
        <w:fldChar w:fldCharType="separate"/>
      </w:r>
      <w:r w:rsidR="00A413CF" w:rsidRPr="00A413CF">
        <w:rPr>
          <w:noProof/>
        </w:rPr>
        <w:t>(Stanley et al. 2021)</w:t>
      </w:r>
      <w:r w:rsidR="00A413CF">
        <w:fldChar w:fldCharType="end"/>
      </w:r>
      <w:r w:rsidR="00137EB9">
        <w:t xml:space="preserve">. </w:t>
      </w:r>
      <w:r w:rsidR="00A763C3">
        <w:t>Here, we show that these differences in selection result in habitat distribution models that differ in spatial resolution and regional distribution</w:t>
      </w:r>
      <w:r w:rsidR="006E78F6">
        <w:t>, with implications for future habitat modeling efforts and for woodcock management</w:t>
      </w:r>
      <w:r w:rsidR="00A763C3">
        <w:t>.</w:t>
      </w:r>
    </w:p>
    <w:p w14:paraId="436DA29F" w14:textId="2338A00C" w:rsidR="006C5060" w:rsidRDefault="00271779" w:rsidP="006C5060">
      <w:pPr>
        <w:spacing w:line="480" w:lineRule="auto"/>
      </w:pPr>
      <w:r>
        <w:tab/>
      </w:r>
      <w:r w:rsidR="00A763C3">
        <w:t xml:space="preserve">Differences in spatial resolution between the two models is due largely to the role of different covariate relationships during each of the two seasons. During the breeding season, </w:t>
      </w:r>
      <w:r w:rsidR="00564097">
        <w:t xml:space="preserve">woodcock habitat suitability is dependent primarily on variables at </w:t>
      </w:r>
      <w:proofErr w:type="gramStart"/>
      <w:r w:rsidR="00564097">
        <w:t>5 and 10 kilometer</w:t>
      </w:r>
      <w:proofErr w:type="gramEnd"/>
      <w:r w:rsidR="00564097">
        <w:t xml:space="preserve"> scales, while during the migratory period habitat suitability was dependent on covariates at 500 meter and 1 kilometer scales as well. This pattern supports past observations that migratory birds select habitat at a finer spatial scale during the migratory season </w:t>
      </w:r>
      <w:r w:rsidR="00A413CF">
        <w:fldChar w:fldCharType="begin" w:fldLock="1"/>
      </w:r>
      <w:r w:rsidR="00B45D24">
        <w:instrText>ADDIN CSL_CITATION {"citationItems":[{"id":"ITEM-1","itemData":{"DOI":"10.1002/ecs2.3421","ISSN":"2150-8925","abstract":"Deciphering how environmental heterogeneity affects population dynamics in migratory species is complicated by the redistribution of individuals in time and space across the annual cycle. Approaches that tackle this problem require information about how migratory species respond to ecological factors across time and space, and how they are linked across migratory periods. Using high spatial resolution (10 m) GPS tracking of individual male songbirds, we quantified for the first time (1) local-and landscape-scale habitat selection across the annual cycle and (2) patterns indicative of regional habitat selection for individuals within five populations of wood thrush (Hylocichla mustelina) throughout their breeding range. Wood thrush exhibited seasonal variation in local-and landscape-scale habitat selection. Within stationary periods, wood thrush occupied forested habitats and proximity to forest edge was an important predictor of habitat selection at the local scale. In contrast, during migratory periods wood thrush exhibited greater behavioral flexibility indicative of a more generalist approach to habitat selection. Landscape habitat selection was only identified during the breeding season (average patch size) and could be a response to the extensive forest fragmentation in the North American breeding grounds. We also identified individual population distribution patterns indicative of regional habitat selection during fall migration and winter period, but not spring migration. Seasonal changes in habitat selection at multiple spatial scales suggest the factors driving habitat selection patterns are aligned with life-history stage and may be dependent on regional differences in landscape composition. These results highlight the importance of a full annual cycle approach to ecological studies that address how migratory species respond to spatial and temporal environmental heterogeneity.","author":[{"dropping-particle":"","family":"Stanley","given":"Calandra Q.","non-dropping-particle":"","parse-names":false,"suffix":""},{"dropping-particle":"","family":"Dudash","given":"Michele R.","non-dropping-particle":"","parse-names":false,"suffix":""},{"dropping-particle":"","family":"Ryder","given":"Thomas B.","non-dropping-particle":"","parse-names":false,"suffix":""},{"dropping-particle":"","family":"Shriver","given":"W. Gregory","non-dropping-particle":"","parse-names":false,"suffix":""},{"dropping-particle":"","family":"Serno","given":"Kimberly","non-dropping-particle":"","parse-names":false,"suffix":""},{"dropping-particle":"","family":"Adalsteinsson","given":"Solny","non-dropping-particle":"","parse-names":false,"suffix":""},{"dropping-particle":"","family":"Marra","given":"Peter P.","non-dropping-particle":"","parse-names":false,"suffix":""}],"container-title":"Ecosphere","id":"ITEM-1","issue":"3","issued":{"date-parts":[["2021","3","24"]]},"page":"e03421","publisher":"John Wiley &amp; Sons, Ltd","title":"Seasonal variation in habitat selection for a Neotropical migratory songbird using high‐resolution GPS tracking","type":"article-journal","volume":"12"},"uris":["http://www.mendeley.com/documents/?uuid=851c7588-6619-3ae3-8b3c-5f972f1a1e6f"]}],"mendeley":{"formattedCitation":"(Stanley et al. 2021)","plainTextFormattedCitation":"(Stanley et al. 2021)","previouslyFormattedCitation":"(Stanley et al. 2021)"},"properties":{"noteIndex":0},"schema":"https://github.com/citation-style-language/schema/raw/master/csl-citation.json"}</w:instrText>
      </w:r>
      <w:r w:rsidR="00A413CF">
        <w:fldChar w:fldCharType="separate"/>
      </w:r>
      <w:r w:rsidR="00A413CF" w:rsidRPr="00A413CF">
        <w:rPr>
          <w:noProof/>
        </w:rPr>
        <w:t>(Stanley et al. 2021)</w:t>
      </w:r>
      <w:r w:rsidR="00A413CF">
        <w:fldChar w:fldCharType="end"/>
      </w:r>
      <w:r w:rsidR="00564097">
        <w:t xml:space="preserve">. In addition to a lower spatial resolution, the migratory model differentiated itself from the breeding season model with a higher tolerance for landscape factors that are traditionally avoided during the breeding season. Woodcock were far more likely to use developed landscapes </w:t>
      </w:r>
      <w:r w:rsidR="006C5060">
        <w:t xml:space="preserve">at a </w:t>
      </w:r>
      <w:proofErr w:type="gramStart"/>
      <w:r w:rsidR="006C5060">
        <w:t>10 kilometer</w:t>
      </w:r>
      <w:proofErr w:type="gramEnd"/>
      <w:r w:rsidR="006C5060">
        <w:t xml:space="preserve">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t>
      </w:r>
      <w:r w:rsidR="006C5060">
        <w:lastRenderedPageBreak/>
        <w:t>woodcock during the migratory season often choose sites based on a variety of local habitat characteristics. This speaks to the importance of multi-scalar modeling when investigating migratory bird habitat selection, especially across multiple seasons or life stages.</w:t>
      </w:r>
    </w:p>
    <w:p w14:paraId="5307E485" w14:textId="3E809408"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These three ecoregions include the two largest metropolitan areas in Pennsylvania (Philadelphia and Pittsburgh), so avoidance of these areas during the breeding but not the migratory season makes sense considering the covariate relationships we observed.</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w:t>
      </w:r>
      <w:proofErr w:type="spellStart"/>
      <w:r w:rsidR="005611E5">
        <w:t>gameland</w:t>
      </w:r>
      <w:proofErr w:type="spellEnd"/>
      <w:r w:rsidR="005611E5">
        <w:t xml:space="preserve">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fldChar w:fldCharType="begin" w:fldLock="1"/>
      </w:r>
      <w:r w:rsidR="00C37B33">
        <w:instrText>ADDIN CSL_CITATION {"citationItems":[{"id":"ITEM-1","itemData":{"DOI":"10.1650/CONDOR-13-162.1","ISSN":"00105422","abstract":"The national network of weather surveillance radars (WSR-88D) detects flying birds and is a useful remote-sensing tool for ornithological study. We used data collected during fall 2008 and 2009 by 16 WSR-88D radars in the northeastern U.S. to quantify the spatial distribution of landbirds during migratory stopover. We geo-referenced estimates based on radar reflectivity, of the density of migrants aloft at their abrupt evening exodus from daytime stopover sites, to the approximate locations from which they emerged. We classified bird stopover use by the magnitude and variation of radar reflectivity across nights; areas were considered \"important\" stopover sites for conservation if bird density was consistently high. We developed statistical models that predict potentially important stopover sites across the region, based on land cover, ground elevation, and geographic location. Large areas of regionally important stopover sites were located along the coastlines of Long Island Sound, throughout the Delmarva Peninsula, in areas surrounding Baltimore and Washington, along the western edge of the Adirondack Mountains, and within the Appalachian Mountains of southwestern Virginia and West Virginia. Locally important stopover sites generally were associated with deciduous forests embedded within landscapes dominated by developed or agricultural lands, or near the shores of major water bodies. Preserving or enhancing patches of natural habitat, particularly deciduous forests, in developed or agricultural landscapes and along major coastlines could be a priority for conservation plans addressing the stopover requirements of migratory landbirds in the northeastern U.S. Our maps of important stopover sites can be used to focus conservation efforts and can serve as a sampling frame for fieldwork to validate radar observations or for ecological studies of landbirds on migratory stopover.","author":[{"dropping-particle":"","family":"Buler","given":"Jeffrey J.","non-dropping-particle":"","parse-names":false,"suffix":""},{"dropping-particle":"","family":"Dawson","given":"Deanna K.","non-dropping-particle":"","parse-names":false,"suffix":""}],"container-title":"The Condor","id":"ITEM-1","issue":"3","issued":{"date-parts":[["2014","8","1"]]},"page":"357-370","publisher":"Oxford Academic","title":"Radar analysis of fall bird migration stopover sites in the northeastern U.S.","type":"article-journal","volume":"116"},"uris":["http://www.mendeley.com/documents/?uuid=9de978cb-e44d-36a9-90e2-1e00c269b9bd"]}],"mendeley":{"formattedCitation":"(Buler and Dawson 2014)","plainTextFormattedCitation":"(Buler and Dawson 2014)","previouslyFormattedCitation":"(Buler and Dawson 2014)"},"properties":{"noteIndex":0},"schema":"https://github.com/citation-style-language/schema/raw/master/csl-citation.json"}</w:instrText>
      </w:r>
      <w:r w:rsidR="00C37B33">
        <w:fldChar w:fldCharType="separate"/>
      </w:r>
      <w:r w:rsidR="00C37B33" w:rsidRPr="00C37B33">
        <w:rPr>
          <w:noProof/>
        </w:rPr>
        <w:t>(Buler and Dawson 2014)</w:t>
      </w:r>
      <w:r w:rsidR="00C37B33">
        <w:fldChar w:fldCharType="end"/>
      </w:r>
      <w:r w:rsidR="007E314B">
        <w:t xml:space="preserve">, presumably due to high artificial light at night </w:t>
      </w:r>
      <w:r w:rsidR="00C37B33">
        <w:fldChar w:fldCharType="begin" w:fldLock="1"/>
      </w:r>
      <w:r w:rsidR="009A7E98">
        <w:instrText>ADDIN CSL_CITATION {"citationItems":[{"id":"ITEM-1","itemData":{"DOI":"10.1111/ele.12902","ISSN":"1461023X","abstract":"With many of the world's migratory bird populations in alarming decline, broad-scale assessments of responses to migratory hazards may prove crucial to successful conservation efforts. Most birds migrate at night through increasingly light-polluted skies. Bright light sources can attract airborne migrants and lead to collisions with structures, but might also influence selection of migratory stopover habitat and thereby acquisition of food resources. We demonstrate, using multi-year weather radar measurements of nocturnal migrants across the northeastern U.S., that autumnal migrant stopover density increased at regional scales with proximity to the brightest areas, but decreased within a few kilometers of brightly-lit sources. This finding implies broad-scale attraction to artificial light while airborne, impeding selection for extensive forest habitat. Given that high-quality stopover habitat is critical to successful migration, and hindrances during migration can decrease fitness, artificial lights present a potentially heightened conservation concern for migratory bird populations.","author":[{"dropping-particle":"","family":"McLaren","given":"James D.","non-dropping-particle":"","parse-names":false,"suffix":""},{"dropping-particle":"","family":"Buler","given":"Jeffrey J.","non-dropping-particle":"","parse-names":false,"suffix":""},{"dropping-particle":"","family":"Schreckengost","given":"Tim","non-dropping-particle":"","parse-names":false,"suffix":""},{"dropping-particle":"","family":"Smolinsky","given":"Jaclyn A.","non-dropping-particle":"","parse-names":false,"suffix":""},{"dropping-particle":"","family":"Boone","given":"Matthew","non-dropping-particle":"","parse-names":false,"suffix":""},{"dropping-particle":"","family":"Emiel van Loon","given":"E.","non-dropping-particle":"","parse-names":false,"suffix":""},{"dropping-particle":"","family":"Dawson","given":"Deanna K.","non-dropping-particle":"","parse-names":false,"suffix":""},{"dropping-particle":"","family":"Walters","given":"Eric L.","non-dropping-particle":"","parse-names":false,"suffix":""}],"container-title":"Ecology Letters","id":"ITEM-1","issue":"3","issued":{"date-parts":[["2018","3","1"]]},"page":"356-364","title":"Artificial light at night confounds broad-scale habitat use by migrating birds","type":"article-journal","volume":"21"},"uris":["http://www.mendeley.com/documents/?uuid=0e04b401-de2b-32e7-8056-77cb2c0d0a99"]}],"mendeley":{"formattedCitation":"(McLaren et al. 2018)","plainTextFormattedCitation":"(McLaren et al. 2018)","previouslyFormattedCitation":"(McLaren et al. 2018)"},"properties":{"noteIndex":0},"schema":"https://github.com/citation-style-language/schema/raw/master/csl-citation.json"}</w:instrText>
      </w:r>
      <w:r w:rsidR="00C37B33">
        <w:fldChar w:fldCharType="separate"/>
      </w:r>
      <w:r w:rsidR="00C37B33" w:rsidRPr="00C37B33">
        <w:rPr>
          <w:noProof/>
        </w:rPr>
        <w:t>(McLaren et al. 2018)</w:t>
      </w:r>
      <w:r w:rsidR="00C37B33">
        <w:fldChar w:fldCharType="end"/>
      </w:r>
      <w:r w:rsidR="007E314B">
        <w:t xml:space="preserve"> and lack of other stopover opportunities. Despite the lack of state gamelands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outreach, these refuges may also provide crucial migratory stopover habitat in areas that are otherwise not managed for wildlife.</w:t>
      </w:r>
    </w:p>
    <w:p w14:paraId="1E432A50" w14:textId="68401E04" w:rsidR="00A763C3" w:rsidRDefault="00A763C3" w:rsidP="00EB79E5">
      <w:pPr>
        <w:spacing w:line="480" w:lineRule="auto"/>
        <w:ind w:firstLine="720"/>
      </w:pPr>
      <w:r w:rsidRPr="00FE58CB">
        <w:t xml:space="preserve">Most ecoregions in Pennsylvania that provide breeding season habitat also provide migratory habitat, and so a regional priority map that was based on breeding season information alone would likely have been enough to result in migratory habitat conservation. However, at a local, </w:t>
      </w:r>
      <w:proofErr w:type="gramStart"/>
      <w:r w:rsidRPr="00FE58CB">
        <w:t>site specific</w:t>
      </w:r>
      <w:proofErr w:type="gramEnd"/>
      <w:r w:rsidRPr="00FE58CB">
        <w:t xml:space="preserve"> </w:t>
      </w:r>
      <w:r w:rsidRPr="00FE58CB">
        <w:lastRenderedPageBreak/>
        <w:t>scale, breeding season and migratory habitat suitability was much more likely to differ. We surmise that, when used for site prioritization in this manner, modeling breeding season and migratory habitat suitability separately will likely be necessary to ensure that habitat is adequately protected during both seasons.</w:t>
      </w:r>
      <w:r w:rsidR="00EB79E5">
        <w:t xml:space="preserve"> T</w:t>
      </w:r>
      <w:r>
        <w:t xml:space="preserve">o facilitate the incorporation of both migratory and residential habitat suitability into a single management framework, we used a Shiny tool to combine the two layers and left it up to the user to decide how these layers should be weighted. Leaving this decision to the user serves two purposes. First, it encourages discussion within the management agency regarding the agency’s priorities in conserving residential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gamelands provide both types of habitat. </w:t>
      </w:r>
      <w:r w:rsidR="00383C2F">
        <w:t>Ecoregions such as the</w:t>
      </w:r>
      <w:r w:rsidR="00383C2F" w:rsidRPr="00383C2F">
        <w:t xml:space="preserve"> </w:t>
      </w:r>
      <w:r w:rsidR="00383C2F">
        <w:t xml:space="preserve">Northern Piedmont, Middle Atlantic Coastal Plain, and the Eastern Great Lakes Lowlands </w:t>
      </w:r>
      <w:r>
        <w:t>might provide only migratory habitat, and so a user weighting that favors migratory habitat might be best employed to determine where woodcock management would be best applied within that region. In addition, a map of migratory corridors for woodcock could be used to determine where woodcock are most likely to fly over the state and be used to determine the regions in which migratory habitat management would be most important (</w:t>
      </w:r>
      <w:r w:rsidR="00577835">
        <w:t>Berigan et al. in prep</w:t>
      </w:r>
      <w:r>
        <w:t>).</w:t>
      </w:r>
    </w:p>
    <w:p w14:paraId="1457DFF0" w14:textId="2EAAB133" w:rsidR="00BD7E1B" w:rsidRDefault="00F64C24" w:rsidP="009500BF">
      <w:pPr>
        <w:spacing w:line="480" w:lineRule="auto"/>
      </w:pPr>
      <w:r w:rsidRPr="00F64C24">
        <w:tab/>
      </w:r>
      <w:r w:rsidR="00801AE0">
        <w:t xml:space="preserve">The 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w:t>
      </w:r>
      <w:r w:rsidR="00FE58CB">
        <w:lastRenderedPageBreak/>
        <w:t xml:space="preserve">Survey and Project </w:t>
      </w:r>
      <w:proofErr w:type="spellStart"/>
      <w:r w:rsidR="00FE58CB">
        <w:t>Feederwatch</w:t>
      </w:r>
      <w:proofErr w:type="spellEnd"/>
      <w:r w:rsidR="00FE58CB">
        <w:t xml:space="preserve"> </w:t>
      </w:r>
      <w:r w:rsidR="00B45D24">
        <w:fldChar w:fldCharType="begin" w:fldLock="1"/>
      </w:r>
      <w:r w:rsidR="00AB2288">
        <w:instrText>ADDIN CSL_CITATION {"citationItems":[{"id":"ITEM-1","itemData":{"DOI":"10.3389/fevo.2021.619682","author":[{"dropping-particle":"","family":"Bonter","given":"David N","non-dropping-particle":"","parse-names":false,"suffix":""},{"dropping-particle":"","family":"Greig","given":"Emma I","non-dropping-particle":"","parse-names":false,"suffix":""}],"container-title":"Frontiers in Ecology and Evolution","id":"ITEM-1","issued":{"date-parts":[["2021"]]},"title":"Over 30 Years of Standardized Bird Counts at Supplementary Feeding Stations in North America: A Citizen Science Data Report for Project FeederWatch","type":"article-journal","volume":"9"},"uris":["http://www.mendeley.com/documents/?uuid=78c5fe44-04c9-3642-bcf3-6175f4035c8f"]},{"id":"ITEM-2","itemData":{"author":[{"dropping-particle":"","family":"Robbins","given":"CS","non-dropping-particle":"","parse-names":false,"suffix":""},{"dropping-particle":"","family":"Bystrak","given":"D","non-dropping-particle":"","parse-names":false,"suffix":""},{"dropping-particle":"","family":"Geissler","given":"PH","non-dropping-particle":"","parse-names":false,"suffix":""}],"id":"ITEM-2","issued":{"date-parts":[["1986"]]},"title":"The Breeding Bird Survey: its first fifteen years, 1965-1979","type":"article-journal"},"uris":["http://www.mendeley.com/documents/?uuid=bc9936bf-e54a-3ce3-9c21-62bd0123ca1a"]}],"mendeley":{"formattedCitation":"(Robbins et al. 1986, Bonter and Greig 2021)","plainTextFormattedCitation":"(Robbins et al. 1986, Bonter and Greig 2021)","previouslyFormattedCitation":"(Robbins et al. 1986, Bonter and Greig 2021)"},"properties":{"noteIndex":0},"schema":"https://github.com/citation-style-language/schema/raw/master/csl-citation.json"}</w:instrText>
      </w:r>
      <w:r w:rsidR="00B45D24">
        <w:fldChar w:fldCharType="separate"/>
      </w:r>
      <w:r w:rsidR="00B45D24" w:rsidRPr="00B45D24">
        <w:rPr>
          <w:noProof/>
        </w:rPr>
        <w:t>(Robbins et al. 1986, Bonter and Greig 2021)</w:t>
      </w:r>
      <w:r w:rsidR="00B45D24">
        <w:fldChar w:fldCharType="end"/>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fldChar w:fldCharType="begin" w:fldLock="1"/>
      </w:r>
      <w:r w:rsidR="00AB2288">
        <w:instrText>ADDIN CSL_CITATION {"citationItems":[{"id":"ITEM-1","itemData":{"author":[{"dropping-particle":"","family":"Sullivan","given":"BL","non-dropping-particle":"","parse-names":false,"suffix":""},{"dropping-particle":"","family":"Wood","given":"CL","non-dropping-particle":"","parse-names":false,"suffix":""},{"dropping-particle":"","family":"Iliff","given":"MJ","non-dropping-particle":"","parse-names":false,"suffix":""},{"dropping-particle":"","family":"Bonney","given":"RE","non-dropping-particle":"","parse-names":false,"suffix":""},{"dropping-particle":"","family":"Fink","given":"D","non-dropping-particle":"","parse-names":false,"suffix":""},{"dropping-particle":"","family":"Kelling","given":"S","non-dropping-particle":"","parse-names":false,"suffix":""}],"container-title":"Biological Conservation","id":"ITEM-1","issue":"10","issued":{"date-parts":[["2009"]]},"page":"2282-2292","title":"eBird: A citizen-based bird observation network in the biological sciences","type":"article-journal","volume":"142"},"uris":["http://www.mendeley.com/documents/?uuid=b5b77992-f074-3f78-a0e6-464b016c1190"]}],"mendeley":{"formattedCitation":"(Sullivan et al. 2009)","plainTextFormattedCitation":"(Sullivan et al. 2009)"},"properties":{"noteIndex":0},"schema":"https://github.com/citation-style-language/schema/raw/master/csl-citation.json"}</w:instrText>
      </w:r>
      <w:r w:rsidR="00AB2288">
        <w:fldChar w:fldCharType="separate"/>
      </w:r>
      <w:r w:rsidR="00AB2288" w:rsidRPr="00AB2288">
        <w:rPr>
          <w:noProof/>
        </w:rPr>
        <w:t>(Sullivan et al. 2009)</w:t>
      </w:r>
      <w:r w:rsidR="00AB2288">
        <w:fldChar w:fldCharType="end"/>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65846699" w14:textId="77777777" w:rsidR="005C2BD4" w:rsidRDefault="005C2BD4" w:rsidP="009500BF">
      <w:pPr>
        <w:spacing w:line="480" w:lineRule="auto"/>
      </w:pPr>
    </w:p>
    <w:p w14:paraId="7677F020" w14:textId="2417EEF0" w:rsidR="00720867" w:rsidRPr="00FE58CB" w:rsidRDefault="00720867" w:rsidP="009500BF">
      <w:pPr>
        <w:spacing w:line="480" w:lineRule="auto"/>
        <w:rPr>
          <w:b/>
          <w:bCs/>
        </w:rPr>
      </w:pPr>
      <w:r w:rsidRPr="00FE58CB">
        <w:rPr>
          <w:b/>
          <w:bCs/>
        </w:rPr>
        <w:t>Literature cited</w:t>
      </w:r>
    </w:p>
    <w:p w14:paraId="5266C1F8" w14:textId="701EC5D1" w:rsidR="00AB2288" w:rsidRDefault="00720867" w:rsidP="00AB2288">
      <w:pPr>
        <w:widowControl w:val="0"/>
        <w:autoSpaceDE w:val="0"/>
        <w:autoSpaceDN w:val="0"/>
        <w:adjustRightInd w:val="0"/>
        <w:spacing w:line="48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AB2288" w:rsidRPr="00AB2288">
        <w:rPr>
          <w:rFonts w:ascii="Calibri" w:hAnsi="Calibri"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6797DCFB" w14:textId="68AE7167" w:rsidR="008A60E5" w:rsidRPr="00AB2288" w:rsidRDefault="008A60E5" w:rsidP="00AB2288">
      <w:pPr>
        <w:widowControl w:val="0"/>
        <w:autoSpaceDE w:val="0"/>
        <w:autoSpaceDN w:val="0"/>
        <w:adjustRightInd w:val="0"/>
        <w:spacing w:line="480" w:lineRule="auto"/>
        <w:ind w:left="480" w:hanging="480"/>
        <w:rPr>
          <w:rFonts w:ascii="Calibri" w:hAnsi="Calibri" w:cs="Calibri"/>
          <w:noProof/>
          <w:szCs w:val="24"/>
        </w:rPr>
      </w:pPr>
      <w:r>
        <w:rPr>
          <w:rFonts w:ascii="Calibri" w:hAnsi="Calibri" w:cs="Calibri"/>
          <w:noProof/>
          <w:szCs w:val="24"/>
        </w:rPr>
        <w:t>Berigan, L, A. Fish, A. Roth, and E. Blomberg. 2022. Migratory corridors in the eastern portion of the American Woodcock's range. In preparation.</w:t>
      </w:r>
    </w:p>
    <w:p w14:paraId="4B2C389C"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lastRenderedPageBreak/>
        <w:t>Bonter, D. N., and E. I. Greig. 2021. Over 30 Years of Standardized Bird Counts at Supplementary Feeding Stations in North America: A Citizen Science Data Report for Project FeederWatch. Frontiers in Ecology and Evolution 9. &lt;www.frontiersin.org&gt;.</w:t>
      </w:r>
    </w:p>
    <w:p w14:paraId="7A8499A0"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Buler, J. J., and D. K. Dawson. 2014. Radar analysis of fall bird migration stopover sites in the northeastern U.S. The Condor 116:357–370. Oxford Academic. &lt;https://academic.oup.com/condor/article/116/3/357/5153136&gt;. Accessed 31 Dec 2021.</w:t>
      </w:r>
    </w:p>
    <w:p w14:paraId="4C0690FA"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Chang, W., J. Cheng, J. J. Allaire, C. Sievert, B. Schloerke, Y. Xie, J. Allen, J. McPherson, A. Dipert, and B. Borges. 2021. shiny: Web Application Framework for R. &lt;https://cran.r-project.org/package=shiny&gt;.</w:t>
      </w:r>
    </w:p>
    <w:p w14:paraId="32F4986B"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Clark, E. R. 1970. Woodcock status report, 1969.</w:t>
      </w:r>
    </w:p>
    <w:p w14:paraId="6C88134A"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Fair, J. M., E. Paul, J. Jones, A. B. Clark, C. Davie, and G. Kaiser. 2010. Guidelines to the use of wild birds in research. Washington, D.C.</w:t>
      </w:r>
    </w:p>
    <w:p w14:paraId="3B58F698"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Fink, C. M. 2013. Dynamic Soil Property Change in Response to Natural Gas Development in Pennsylvania. Pennsylvania State University.</w:t>
      </w:r>
    </w:p>
    <w:p w14:paraId="5EF8F0AC"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Genuer, R., J.-M. Poggi, and C. Tuleau-Malot. 2019. VSURF: Variable Selection Using Random Forests. &lt;https://cran.r-project.org/package=VSURF&gt;.</w:t>
      </w:r>
    </w:p>
    <w:p w14:paraId="0F35CCF4"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E0477A5"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 xml:space="preserve">Jin, S., C. Homer, L. Yang, P. Danielson, J. Dewitz, and C. Li. 2019. Overall methodology design for the United States national land cover database 2016 products. Remote Sensing. </w:t>
      </w:r>
      <w:r w:rsidRPr="00AB2288">
        <w:rPr>
          <w:rFonts w:ascii="Calibri" w:hAnsi="Calibri" w:cs="Calibri"/>
          <w:noProof/>
          <w:szCs w:val="24"/>
        </w:rPr>
        <w:lastRenderedPageBreak/>
        <w:t>&lt;https://www.mdpi.com/593344&gt;. Accessed 30 Jul 2021.</w:t>
      </w:r>
    </w:p>
    <w:p w14:paraId="2C6EC7F7"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 xml:space="preserve">McAuley, D. G., J. R. Longcore, and G. F. Sepik. 1993. Techniques for research into woodcocks: experiences and recommendations. Pages 5–11 </w:t>
      </w:r>
      <w:r w:rsidRPr="00AB2288">
        <w:rPr>
          <w:rFonts w:ascii="Calibri" w:hAnsi="Calibri" w:cs="Calibri"/>
          <w:i/>
          <w:iCs/>
          <w:noProof/>
          <w:szCs w:val="24"/>
        </w:rPr>
        <w:t>in</w:t>
      </w:r>
      <w:r w:rsidRPr="00AB2288">
        <w:rPr>
          <w:rFonts w:ascii="Calibri" w:hAnsi="Calibri" w:cs="Calibri"/>
          <w:noProof/>
          <w:szCs w:val="24"/>
        </w:rPr>
        <w:t>. Proceedings of the Eighth American Woodcock Symposium, US Fish and Wildlife Service Biological Rep. Volume 16.</w:t>
      </w:r>
    </w:p>
    <w:p w14:paraId="30FA0C19"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03AEEBDC"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Moore, F. R., editor. 2000. Stopover Ecology of Nearctic–Neotropical Landbird Migrants: Habitat Relations and Conservation Implications. Studies in.</w:t>
      </w:r>
    </w:p>
    <w:p w14:paraId="689B030D"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Natural Resources Conservation Service. n.d. Web Soil Survey. United States Department of Agriculture. &lt;https://websoilsurvey.nrcs.usda.gov/&gt;. Accessed 8 Dec 2021.</w:t>
      </w:r>
    </w:p>
    <w:p w14:paraId="1DD10967"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Omernik, J. M., and G. E. Griffith. 2014. Ecoregions of the conterminous United States: evolution of a hierarchical spatial framework. Environmental Management 54:1249–1266. &lt;www.epa.gov/wed/pages/ecoregions.htm&gt;. Accessed 17 Nov 2021.</w:t>
      </w:r>
    </w:p>
    <w:p w14:paraId="77627BAC"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Rieffenberger, J. C., and R. C. Kletzly. 1966. Woodcock night-lighting techniques and equipment. WH Goudy, compiler. Woodcock research and management 33–35.</w:t>
      </w:r>
    </w:p>
    <w:p w14:paraId="182F6BB9"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Robbins, C., D. Bystrak, and P. Geissler. 1986. The Breeding Bird Survey: its first fifteen years, 1965-1979. &lt;https://apps.dtic.mil/sti/citations/ADA323126&gt;. Accessed 9 Jan 2022.</w:t>
      </w:r>
    </w:p>
    <w:p w14:paraId="6E4463F5"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Rodewald, P. G., and M. C. Brittingham. 2004. Stopover habitats of landbirds during fall: use of edge-dominated and early-successional forests. The Auk 121:1040–1055. Oxford University Press.</w:t>
      </w:r>
    </w:p>
    <w:p w14:paraId="50BBA058"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lastRenderedPageBreak/>
        <w:t>Seamans, M. E., and R. D. Rau. 2020. American woodcock population status, 2020. Laurel, MD, USA.</w:t>
      </w:r>
    </w:p>
    <w:p w14:paraId="49033100"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Sheldon, W. G. 1960. A method of mist netting woodcocks in summer. Bird-banding 31:130–135. JSTOR.</w:t>
      </w:r>
    </w:p>
    <w:p w14:paraId="1A7BAF75"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1606E8E8"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2221D81C"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U.S. Geological Survey. 2000. 7.5 minute digital elevation models (DEM) for Pennsylvania (30 meter). Reston, Virginia, USA. &lt;http://www.pasda.psu.edu/&gt;.</w:t>
      </w:r>
    </w:p>
    <w:p w14:paraId="076C7D1F"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U.S. Geological Survey, and U.S. Department of Agriculture. n.d. LANDFIRE 2.0.0 Successional Class Layer. &lt;http://landfire.cr.usgs.gov/viewer/&gt;. Accessed 8 Dec 2021.</w:t>
      </w:r>
    </w:p>
    <w:p w14:paraId="6808C4A8"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szCs w:val="24"/>
        </w:rPr>
      </w:pPr>
      <w:r w:rsidRPr="00AB2288">
        <w:rPr>
          <w:rFonts w:ascii="Calibri" w:hAnsi="Calibri" w:cs="Calibri"/>
          <w:noProof/>
          <w:szCs w:val="24"/>
        </w:rPr>
        <w:t>Vignali, S., A. G. Barras, R. Arlettaz, and V. Braunisch. 2020. SDMtune: An R package to tune and evaluate species distribution models. Ecology and Evolution 00:1–18.</w:t>
      </w:r>
    </w:p>
    <w:p w14:paraId="336D5C4A" w14:textId="77777777" w:rsidR="00AB2288" w:rsidRPr="00AB2288" w:rsidRDefault="00AB2288" w:rsidP="00AB2288">
      <w:pPr>
        <w:widowControl w:val="0"/>
        <w:autoSpaceDE w:val="0"/>
        <w:autoSpaceDN w:val="0"/>
        <w:adjustRightInd w:val="0"/>
        <w:spacing w:line="480" w:lineRule="auto"/>
        <w:ind w:left="480" w:hanging="480"/>
        <w:rPr>
          <w:rFonts w:ascii="Calibri" w:hAnsi="Calibri" w:cs="Calibri"/>
          <w:noProof/>
        </w:rPr>
      </w:pPr>
      <w:r w:rsidRPr="00AB2288">
        <w:rPr>
          <w:rFonts w:ascii="Calibri" w:hAnsi="Calibri" w:cs="Calibri"/>
          <w:noProof/>
          <w:szCs w:val="24"/>
        </w:rPr>
        <w:t>Wang, J., and L. S. Chen. 2016. MixRF: A Random-Forest-Based Approach for Imputing Clustered Incomplete Data. &lt;https://github.com/randel/MixRF&gt;.</w:t>
      </w:r>
    </w:p>
    <w:p w14:paraId="3647627F" w14:textId="6E25A802" w:rsidR="00720867" w:rsidRDefault="00720867" w:rsidP="009500BF">
      <w:pPr>
        <w:spacing w:line="480" w:lineRule="auto"/>
      </w:pPr>
      <w:r>
        <w:fldChar w:fldCharType="end"/>
      </w: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01-09T13:28:00Z" w:initials="LB">
    <w:p w14:paraId="10CCB190" w14:textId="77777777" w:rsidR="00E56B99" w:rsidRDefault="00E56B99" w:rsidP="000A6809">
      <w:pPr>
        <w:pStyle w:val="CommentText"/>
      </w:pPr>
      <w:r>
        <w:rPr>
          <w:rStyle w:val="CommentReference"/>
        </w:rPr>
        <w:annotationRef/>
      </w:r>
      <w:r>
        <w:t>New draft of this figure is coming; will incorporate better range map from eBird Status &amp; Trends (which will include Canada) and will display migratory corridors using colors instead of elevation. Note that migratory corridors will likely need to be in a more final state before this is published, but I’m assuming this should be okay for the final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CCB1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56163" w16cex:dateUtc="2022-01-09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CCB190" w16cid:durableId="2585616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4"/>
  </w:num>
  <w:num w:numId="5">
    <w:abstractNumId w:val="2"/>
  </w:num>
  <w:num w:numId="6">
    <w:abstractNumId w:val="1"/>
  </w:num>
  <w:num w:numId="7">
    <w:abstractNumId w:val="3"/>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Windows Live" w15:userId="b424e30a7aea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315A6"/>
    <w:rsid w:val="00034454"/>
    <w:rsid w:val="00041A55"/>
    <w:rsid w:val="000520EA"/>
    <w:rsid w:val="000579DB"/>
    <w:rsid w:val="000943D8"/>
    <w:rsid w:val="00097C45"/>
    <w:rsid w:val="000A21C0"/>
    <w:rsid w:val="000A3FAF"/>
    <w:rsid w:val="000C6D87"/>
    <w:rsid w:val="000E37EC"/>
    <w:rsid w:val="00104D10"/>
    <w:rsid w:val="001334F4"/>
    <w:rsid w:val="00135A60"/>
    <w:rsid w:val="001361FF"/>
    <w:rsid w:val="00137EB9"/>
    <w:rsid w:val="00140E86"/>
    <w:rsid w:val="001434E3"/>
    <w:rsid w:val="001528B9"/>
    <w:rsid w:val="0015372C"/>
    <w:rsid w:val="00162D5E"/>
    <w:rsid w:val="00167B33"/>
    <w:rsid w:val="001A53CF"/>
    <w:rsid w:val="001B3286"/>
    <w:rsid w:val="001B3CD5"/>
    <w:rsid w:val="001C19A5"/>
    <w:rsid w:val="001D4C13"/>
    <w:rsid w:val="001D5F75"/>
    <w:rsid w:val="001E1BB6"/>
    <w:rsid w:val="001F7A4A"/>
    <w:rsid w:val="00212324"/>
    <w:rsid w:val="00213B17"/>
    <w:rsid w:val="002162FC"/>
    <w:rsid w:val="00221DB3"/>
    <w:rsid w:val="002304E5"/>
    <w:rsid w:val="00231E6C"/>
    <w:rsid w:val="0023310A"/>
    <w:rsid w:val="00253256"/>
    <w:rsid w:val="0026523F"/>
    <w:rsid w:val="00271779"/>
    <w:rsid w:val="00277C78"/>
    <w:rsid w:val="00285850"/>
    <w:rsid w:val="002A0691"/>
    <w:rsid w:val="002A7D72"/>
    <w:rsid w:val="002B3874"/>
    <w:rsid w:val="002E4872"/>
    <w:rsid w:val="002E5134"/>
    <w:rsid w:val="002F2744"/>
    <w:rsid w:val="002F32AA"/>
    <w:rsid w:val="002F7247"/>
    <w:rsid w:val="003058CB"/>
    <w:rsid w:val="0031112F"/>
    <w:rsid w:val="003550E7"/>
    <w:rsid w:val="00356601"/>
    <w:rsid w:val="00367957"/>
    <w:rsid w:val="00370438"/>
    <w:rsid w:val="00383C2F"/>
    <w:rsid w:val="003911C9"/>
    <w:rsid w:val="0039352E"/>
    <w:rsid w:val="00397400"/>
    <w:rsid w:val="003C33C8"/>
    <w:rsid w:val="003D2C20"/>
    <w:rsid w:val="003D4670"/>
    <w:rsid w:val="003D4C03"/>
    <w:rsid w:val="003E005D"/>
    <w:rsid w:val="003F1AA3"/>
    <w:rsid w:val="003F353B"/>
    <w:rsid w:val="004005B7"/>
    <w:rsid w:val="00406A00"/>
    <w:rsid w:val="00412DEA"/>
    <w:rsid w:val="0041729C"/>
    <w:rsid w:val="004225ED"/>
    <w:rsid w:val="004245DE"/>
    <w:rsid w:val="00427616"/>
    <w:rsid w:val="00431DED"/>
    <w:rsid w:val="004631F5"/>
    <w:rsid w:val="0047203B"/>
    <w:rsid w:val="0047505E"/>
    <w:rsid w:val="0047632B"/>
    <w:rsid w:val="00495186"/>
    <w:rsid w:val="004D2931"/>
    <w:rsid w:val="004D3F6A"/>
    <w:rsid w:val="004D6C9F"/>
    <w:rsid w:val="004E1E86"/>
    <w:rsid w:val="004E277A"/>
    <w:rsid w:val="004E5C3D"/>
    <w:rsid w:val="004E5D10"/>
    <w:rsid w:val="00513813"/>
    <w:rsid w:val="00523701"/>
    <w:rsid w:val="005278C0"/>
    <w:rsid w:val="005318C0"/>
    <w:rsid w:val="00550918"/>
    <w:rsid w:val="00552523"/>
    <w:rsid w:val="005611E5"/>
    <w:rsid w:val="005629DA"/>
    <w:rsid w:val="00564097"/>
    <w:rsid w:val="00577835"/>
    <w:rsid w:val="005A0541"/>
    <w:rsid w:val="005A0EAC"/>
    <w:rsid w:val="005A5F14"/>
    <w:rsid w:val="005B43DD"/>
    <w:rsid w:val="005B7CC9"/>
    <w:rsid w:val="005C16B5"/>
    <w:rsid w:val="005C2BD4"/>
    <w:rsid w:val="005C47FD"/>
    <w:rsid w:val="005D63B5"/>
    <w:rsid w:val="005E0B8F"/>
    <w:rsid w:val="005E4CAD"/>
    <w:rsid w:val="005F22AD"/>
    <w:rsid w:val="005F4AF6"/>
    <w:rsid w:val="00600CE1"/>
    <w:rsid w:val="006050F2"/>
    <w:rsid w:val="0061756A"/>
    <w:rsid w:val="00625B53"/>
    <w:rsid w:val="00627DDD"/>
    <w:rsid w:val="00632147"/>
    <w:rsid w:val="006521C6"/>
    <w:rsid w:val="0065300C"/>
    <w:rsid w:val="006657D5"/>
    <w:rsid w:val="00666F80"/>
    <w:rsid w:val="006716E1"/>
    <w:rsid w:val="00683759"/>
    <w:rsid w:val="00683EB8"/>
    <w:rsid w:val="0068676C"/>
    <w:rsid w:val="006C5060"/>
    <w:rsid w:val="006D06CB"/>
    <w:rsid w:val="006D7480"/>
    <w:rsid w:val="006E5461"/>
    <w:rsid w:val="006E78F6"/>
    <w:rsid w:val="006F38E3"/>
    <w:rsid w:val="006F5C5C"/>
    <w:rsid w:val="0070332C"/>
    <w:rsid w:val="00720867"/>
    <w:rsid w:val="00721A20"/>
    <w:rsid w:val="0073210C"/>
    <w:rsid w:val="007717CC"/>
    <w:rsid w:val="007728F2"/>
    <w:rsid w:val="00776A91"/>
    <w:rsid w:val="00783994"/>
    <w:rsid w:val="0078464E"/>
    <w:rsid w:val="00791FFF"/>
    <w:rsid w:val="00794FDE"/>
    <w:rsid w:val="007A068A"/>
    <w:rsid w:val="007A7526"/>
    <w:rsid w:val="007B4DF2"/>
    <w:rsid w:val="007C0C24"/>
    <w:rsid w:val="007C19E1"/>
    <w:rsid w:val="007D038E"/>
    <w:rsid w:val="007E2910"/>
    <w:rsid w:val="007E314B"/>
    <w:rsid w:val="007F269D"/>
    <w:rsid w:val="007F4D1B"/>
    <w:rsid w:val="00801AE0"/>
    <w:rsid w:val="00804393"/>
    <w:rsid w:val="008074B7"/>
    <w:rsid w:val="0081148C"/>
    <w:rsid w:val="00821C17"/>
    <w:rsid w:val="0083247A"/>
    <w:rsid w:val="00842343"/>
    <w:rsid w:val="008460D2"/>
    <w:rsid w:val="0084794A"/>
    <w:rsid w:val="00850943"/>
    <w:rsid w:val="00855D25"/>
    <w:rsid w:val="00865EC2"/>
    <w:rsid w:val="00870437"/>
    <w:rsid w:val="00873506"/>
    <w:rsid w:val="00887071"/>
    <w:rsid w:val="008A05D6"/>
    <w:rsid w:val="008A2494"/>
    <w:rsid w:val="008A2B47"/>
    <w:rsid w:val="008A60E5"/>
    <w:rsid w:val="008A7378"/>
    <w:rsid w:val="008C5822"/>
    <w:rsid w:val="008C5BA0"/>
    <w:rsid w:val="008F7D70"/>
    <w:rsid w:val="00920E81"/>
    <w:rsid w:val="00924D22"/>
    <w:rsid w:val="00932AD5"/>
    <w:rsid w:val="00935448"/>
    <w:rsid w:val="00935B9C"/>
    <w:rsid w:val="00943393"/>
    <w:rsid w:val="009472F9"/>
    <w:rsid w:val="009500BF"/>
    <w:rsid w:val="00952092"/>
    <w:rsid w:val="00984887"/>
    <w:rsid w:val="0098610F"/>
    <w:rsid w:val="009920DF"/>
    <w:rsid w:val="009920EB"/>
    <w:rsid w:val="00996C21"/>
    <w:rsid w:val="009A068E"/>
    <w:rsid w:val="009A3A32"/>
    <w:rsid w:val="009A4F26"/>
    <w:rsid w:val="009A7E98"/>
    <w:rsid w:val="009D46A2"/>
    <w:rsid w:val="009D7A74"/>
    <w:rsid w:val="009E1B16"/>
    <w:rsid w:val="009E4801"/>
    <w:rsid w:val="009F01FB"/>
    <w:rsid w:val="009F6FB8"/>
    <w:rsid w:val="00A00747"/>
    <w:rsid w:val="00A05BB5"/>
    <w:rsid w:val="00A12FDE"/>
    <w:rsid w:val="00A1374E"/>
    <w:rsid w:val="00A35E02"/>
    <w:rsid w:val="00A40CFC"/>
    <w:rsid w:val="00A413CF"/>
    <w:rsid w:val="00A52193"/>
    <w:rsid w:val="00A56522"/>
    <w:rsid w:val="00A725C2"/>
    <w:rsid w:val="00A763C3"/>
    <w:rsid w:val="00A82B32"/>
    <w:rsid w:val="00A85DD0"/>
    <w:rsid w:val="00A96F35"/>
    <w:rsid w:val="00AA4245"/>
    <w:rsid w:val="00AB2288"/>
    <w:rsid w:val="00AB5B18"/>
    <w:rsid w:val="00AB7B7E"/>
    <w:rsid w:val="00AC3DB3"/>
    <w:rsid w:val="00AE0214"/>
    <w:rsid w:val="00AE394A"/>
    <w:rsid w:val="00B0461E"/>
    <w:rsid w:val="00B111E8"/>
    <w:rsid w:val="00B1316A"/>
    <w:rsid w:val="00B1482E"/>
    <w:rsid w:val="00B14F11"/>
    <w:rsid w:val="00B24B23"/>
    <w:rsid w:val="00B35D53"/>
    <w:rsid w:val="00B45D24"/>
    <w:rsid w:val="00B464E3"/>
    <w:rsid w:val="00B55626"/>
    <w:rsid w:val="00B70531"/>
    <w:rsid w:val="00B7170F"/>
    <w:rsid w:val="00B71DF0"/>
    <w:rsid w:val="00B757F8"/>
    <w:rsid w:val="00B8296C"/>
    <w:rsid w:val="00B8401A"/>
    <w:rsid w:val="00BA0797"/>
    <w:rsid w:val="00BA538C"/>
    <w:rsid w:val="00BD7E1B"/>
    <w:rsid w:val="00BE0254"/>
    <w:rsid w:val="00BE30B1"/>
    <w:rsid w:val="00BE4881"/>
    <w:rsid w:val="00BE5B50"/>
    <w:rsid w:val="00BE76FE"/>
    <w:rsid w:val="00C121AC"/>
    <w:rsid w:val="00C12788"/>
    <w:rsid w:val="00C201C1"/>
    <w:rsid w:val="00C201FA"/>
    <w:rsid w:val="00C20A35"/>
    <w:rsid w:val="00C23EB4"/>
    <w:rsid w:val="00C3168B"/>
    <w:rsid w:val="00C33E7C"/>
    <w:rsid w:val="00C37B33"/>
    <w:rsid w:val="00C71CD9"/>
    <w:rsid w:val="00C86C9F"/>
    <w:rsid w:val="00CA10EE"/>
    <w:rsid w:val="00CA3707"/>
    <w:rsid w:val="00CC1AE7"/>
    <w:rsid w:val="00CC7065"/>
    <w:rsid w:val="00CD24E8"/>
    <w:rsid w:val="00D1174F"/>
    <w:rsid w:val="00D1638D"/>
    <w:rsid w:val="00D35338"/>
    <w:rsid w:val="00D4649F"/>
    <w:rsid w:val="00D55615"/>
    <w:rsid w:val="00D638C0"/>
    <w:rsid w:val="00D648C7"/>
    <w:rsid w:val="00D84A76"/>
    <w:rsid w:val="00DE0892"/>
    <w:rsid w:val="00DE2293"/>
    <w:rsid w:val="00DF01BE"/>
    <w:rsid w:val="00DF6474"/>
    <w:rsid w:val="00E00DE3"/>
    <w:rsid w:val="00E028AC"/>
    <w:rsid w:val="00E03B41"/>
    <w:rsid w:val="00E04F5F"/>
    <w:rsid w:val="00E129A5"/>
    <w:rsid w:val="00E14259"/>
    <w:rsid w:val="00E1446C"/>
    <w:rsid w:val="00E22549"/>
    <w:rsid w:val="00E33DD3"/>
    <w:rsid w:val="00E36DFA"/>
    <w:rsid w:val="00E54B49"/>
    <w:rsid w:val="00E56B99"/>
    <w:rsid w:val="00E67746"/>
    <w:rsid w:val="00E723C9"/>
    <w:rsid w:val="00E72A0F"/>
    <w:rsid w:val="00E85D5C"/>
    <w:rsid w:val="00E905B5"/>
    <w:rsid w:val="00EB79E5"/>
    <w:rsid w:val="00EC25E1"/>
    <w:rsid w:val="00EC71C4"/>
    <w:rsid w:val="00ED1977"/>
    <w:rsid w:val="00EE1CFE"/>
    <w:rsid w:val="00F1251E"/>
    <w:rsid w:val="00F13435"/>
    <w:rsid w:val="00F177F0"/>
    <w:rsid w:val="00F60BB1"/>
    <w:rsid w:val="00F64C24"/>
    <w:rsid w:val="00F66E3F"/>
    <w:rsid w:val="00F83490"/>
    <w:rsid w:val="00F90E66"/>
    <w:rsid w:val="00FA0A7F"/>
    <w:rsid w:val="00FB3674"/>
    <w:rsid w:val="00FD1E8E"/>
    <w:rsid w:val="00FD57CB"/>
    <w:rsid w:val="00FE0167"/>
    <w:rsid w:val="00FE04C3"/>
    <w:rsid w:val="00FE58CB"/>
    <w:rsid w:val="00FE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8E982"/>
  <w15:docId w15:val="{A8D553B7-F9EE-4E50-BDBF-3EA711912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basedOn w:val="DefaultParagraphFont"/>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basedOn w:val="DefaultParagraphFont"/>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basedOn w:val="CommentTextChar"/>
    <w:link w:val="CommentSubject"/>
    <w:uiPriority w:val="99"/>
    <w:semiHidden/>
    <w:rsid w:val="004245DE"/>
    <w:rPr>
      <w:b/>
      <w:bCs/>
      <w:sz w:val="20"/>
      <w:szCs w:val="20"/>
    </w:rPr>
  </w:style>
  <w:style w:type="table" w:styleId="TableGrid">
    <w:name w:val="Table Grid"/>
    <w:basedOn w:val="TableNormal"/>
    <w:uiPriority w:val="39"/>
    <w:rsid w:val="001B3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3256"/>
    <w:rPr>
      <w:color w:val="0563C1" w:themeColor="hyperlink"/>
      <w:u w:val="single"/>
    </w:rPr>
  </w:style>
  <w:style w:type="character" w:styleId="UnresolvedMention">
    <w:name w:val="Unresolved Mention"/>
    <w:basedOn w:val="DefaultParagraphFont"/>
    <w:uiPriority w:val="99"/>
    <w:semiHidden/>
    <w:unhideWhenUsed/>
    <w:rsid w:val="00253256"/>
    <w:rPr>
      <w:color w:val="605E5C"/>
      <w:shd w:val="clear" w:color="auto" w:fill="E1DFDD"/>
    </w:rPr>
  </w:style>
  <w:style w:type="character" w:styleId="FollowedHyperlink">
    <w:name w:val="FollowedHyperlink"/>
    <w:basedOn w:val="DefaultParagraphFont"/>
    <w:uiPriority w:val="99"/>
    <w:semiHidden/>
    <w:unhideWhenUsed/>
    <w:rsid w:val="008A05D6"/>
    <w:rPr>
      <w:color w:val="954F72" w:themeColor="followedHyperlink"/>
      <w:u w:val="single"/>
    </w:rPr>
  </w:style>
  <w:style w:type="paragraph" w:styleId="Revision">
    <w:name w:val="Revision"/>
    <w:hidden/>
    <w:uiPriority w:val="99"/>
    <w:semiHidden/>
    <w:rsid w:val="004172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8/08/relationships/commentsExtensible" Target="commentsExtensi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99D6E-67F6-43BD-B116-9DDF024FD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11906</Words>
  <Characters>67866</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Akerlof Berigan</cp:lastModifiedBy>
  <cp:revision>6</cp:revision>
  <cp:lastPrinted>2022-01-10T16:16:00Z</cp:lastPrinted>
  <dcterms:created xsi:type="dcterms:W3CDTF">2022-01-10T17:49:00Z</dcterms:created>
  <dcterms:modified xsi:type="dcterms:W3CDTF">2022-01-19T22:41:00Z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d47f356f-dd02-304f-a623-37ad5295444f</vt:lpwstr>
  </property>
  <property fmtid="{D5CDD505-2E9C-101B-9397-08002B2CF9AE}" pid="4" name="Mendeley Citation Style_1">
    <vt:lpwstr>http://www.zotero.org/styles/the-journal-of-wildlife-management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http://www.zotero.org/styles/the-journal-of-wildlife-management</vt:lpwstr>
  </property>
  <property fmtid="{D5CDD505-2E9C-101B-9397-08002B2CF9AE}" pid="24" name="Mendeley Recent Style Name 9_1">
    <vt:lpwstr>The Journal of Wildlife Management</vt:lpwstr>
  </property>
</Properties>
</file>